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DA" w:rsidRDefault="00722E2E" w:rsidP="004B57DA">
      <w:pPr>
        <w:pStyle w:val="Teksttreci0"/>
        <w:shd w:val="clear" w:color="auto" w:fill="auto"/>
        <w:spacing w:after="0"/>
        <w:ind w:left="4581" w:right="28" w:firstLine="0"/>
        <w:jc w:val="right"/>
      </w:pPr>
      <w:r>
        <w:t xml:space="preserve">Załącznik do uchwały Nr </w:t>
      </w:r>
      <w:r w:rsidR="00E037FC">
        <w:t>LVIII/449/</w:t>
      </w:r>
      <w:r w:rsidR="00A73486">
        <w:t xml:space="preserve"> </w:t>
      </w:r>
      <w:r w:rsidR="00AA15E2">
        <w:t>/20</w:t>
      </w:r>
      <w:r w:rsidR="00A73486">
        <w:t>2</w:t>
      </w:r>
      <w:r w:rsidR="00DE0BCF">
        <w:t>3</w:t>
      </w:r>
    </w:p>
    <w:p w:rsidR="004B57DA" w:rsidRDefault="00722E2E" w:rsidP="004B57DA">
      <w:pPr>
        <w:pStyle w:val="Teksttreci0"/>
        <w:shd w:val="clear" w:color="auto" w:fill="auto"/>
        <w:spacing w:after="0"/>
        <w:ind w:left="4581" w:right="28" w:firstLine="0"/>
        <w:jc w:val="right"/>
      </w:pPr>
      <w:r>
        <w:t xml:space="preserve"> Rady </w:t>
      </w:r>
      <w:r w:rsidR="004B57DA">
        <w:t>Miejskiej</w:t>
      </w:r>
      <w:r w:rsidR="004B57DA" w:rsidRPr="00FD55F1">
        <w:rPr>
          <w:color w:val="FF0000"/>
        </w:rPr>
        <w:t xml:space="preserve"> </w:t>
      </w:r>
      <w:r w:rsidR="004B57DA" w:rsidRPr="00105D33">
        <w:rPr>
          <w:color w:val="auto"/>
        </w:rPr>
        <w:t>S</w:t>
      </w:r>
      <w:r w:rsidR="00E67BAD" w:rsidRPr="00105D33">
        <w:rPr>
          <w:color w:val="auto"/>
        </w:rPr>
        <w:t>oś</w:t>
      </w:r>
      <w:r w:rsidR="004B57DA" w:rsidRPr="00105D33">
        <w:rPr>
          <w:color w:val="auto"/>
        </w:rPr>
        <w:t>nicowice</w:t>
      </w:r>
    </w:p>
    <w:p w:rsidR="00D62FAC" w:rsidRDefault="00722E2E" w:rsidP="004B57DA">
      <w:pPr>
        <w:pStyle w:val="Teksttreci0"/>
        <w:shd w:val="clear" w:color="auto" w:fill="auto"/>
        <w:spacing w:after="0"/>
        <w:ind w:left="4581" w:right="28" w:firstLine="0"/>
        <w:jc w:val="right"/>
      </w:pPr>
      <w:r>
        <w:t xml:space="preserve"> z dnia</w:t>
      </w:r>
      <w:r w:rsidR="00A73486">
        <w:t xml:space="preserve"> </w:t>
      </w:r>
      <w:r w:rsidR="00E037FC">
        <w:t xml:space="preserve">22 lutego </w:t>
      </w:r>
      <w:r>
        <w:t>20</w:t>
      </w:r>
      <w:r w:rsidR="00A73486">
        <w:t>2</w:t>
      </w:r>
      <w:r w:rsidR="00DE0BCF">
        <w:t>3</w:t>
      </w:r>
      <w:r>
        <w:t xml:space="preserve"> r.</w:t>
      </w:r>
    </w:p>
    <w:p w:rsidR="004B57DA" w:rsidRDefault="00A51BA6" w:rsidP="00A51BA6">
      <w:pPr>
        <w:pStyle w:val="Teksttreci0"/>
        <w:shd w:val="clear" w:color="auto" w:fill="auto"/>
        <w:spacing w:after="0"/>
        <w:ind w:firstLine="0"/>
        <w:jc w:val="center"/>
        <w:rPr>
          <w:b/>
          <w:bCs/>
        </w:rPr>
      </w:pPr>
      <w:r>
        <w:rPr>
          <w:b/>
          <w:bCs/>
        </w:rPr>
        <w:t xml:space="preserve">Regulamin </w:t>
      </w:r>
    </w:p>
    <w:p w:rsidR="00D62FAC" w:rsidRDefault="00722E2E" w:rsidP="00A51BA6">
      <w:pPr>
        <w:pStyle w:val="Teksttreci0"/>
        <w:shd w:val="clear" w:color="auto" w:fill="auto"/>
        <w:spacing w:after="0"/>
        <w:ind w:firstLine="0"/>
        <w:jc w:val="center"/>
      </w:pPr>
      <w:r>
        <w:rPr>
          <w:b/>
          <w:bCs/>
        </w:rPr>
        <w:t xml:space="preserve">udzielania dotacji celowej na wymianę źródeł </w:t>
      </w:r>
      <w:r w:rsidR="008F7A89">
        <w:rPr>
          <w:b/>
          <w:bCs/>
        </w:rPr>
        <w:t>ciepła w</w:t>
      </w:r>
      <w:r>
        <w:rPr>
          <w:b/>
          <w:bCs/>
        </w:rPr>
        <w:t xml:space="preserve"> budynkach</w:t>
      </w:r>
      <w:r w:rsidR="00975F5B">
        <w:rPr>
          <w:b/>
          <w:bCs/>
        </w:rPr>
        <w:t xml:space="preserve"> </w:t>
      </w:r>
      <w:r>
        <w:rPr>
          <w:b/>
          <w:bCs/>
        </w:rPr>
        <w:t>mieszkalnych jednorodzinnych</w:t>
      </w:r>
      <w:r w:rsidR="00975F5B">
        <w:rPr>
          <w:b/>
          <w:bCs/>
        </w:rPr>
        <w:br/>
      </w:r>
      <w:r>
        <w:rPr>
          <w:b/>
          <w:bCs/>
        </w:rPr>
        <w:t xml:space="preserve"> w ramach </w:t>
      </w:r>
      <w:proofErr w:type="spellStart"/>
      <w:r w:rsidR="00A51BA6">
        <w:rPr>
          <w:b/>
          <w:bCs/>
        </w:rPr>
        <w:t>każdoczesnego</w:t>
      </w:r>
      <w:proofErr w:type="spellEnd"/>
      <w:r w:rsidR="00A51BA6">
        <w:rPr>
          <w:b/>
          <w:bCs/>
        </w:rPr>
        <w:t xml:space="preserve"> </w:t>
      </w:r>
      <w:r>
        <w:rPr>
          <w:b/>
          <w:bCs/>
        </w:rPr>
        <w:t xml:space="preserve">Programu </w:t>
      </w:r>
      <w:r w:rsidR="004B57DA">
        <w:rPr>
          <w:b/>
          <w:bCs/>
        </w:rPr>
        <w:t>O</w:t>
      </w:r>
      <w:r>
        <w:rPr>
          <w:b/>
          <w:bCs/>
        </w:rPr>
        <w:t xml:space="preserve">graniczenia </w:t>
      </w:r>
      <w:r w:rsidR="004B57DA">
        <w:rPr>
          <w:b/>
          <w:bCs/>
        </w:rPr>
        <w:t>Niskiej E</w:t>
      </w:r>
      <w:r>
        <w:rPr>
          <w:b/>
          <w:bCs/>
        </w:rPr>
        <w:t xml:space="preserve">misji </w:t>
      </w:r>
      <w:r w:rsidR="004B57DA">
        <w:rPr>
          <w:b/>
          <w:bCs/>
        </w:rPr>
        <w:t>dla</w:t>
      </w:r>
      <w:r>
        <w:rPr>
          <w:b/>
          <w:bCs/>
        </w:rPr>
        <w:t xml:space="preserve"> Gminy </w:t>
      </w:r>
      <w:r w:rsidR="004B57DA">
        <w:rPr>
          <w:b/>
          <w:bCs/>
        </w:rPr>
        <w:t>So</w:t>
      </w:r>
      <w:r w:rsidR="00A73486">
        <w:rPr>
          <w:b/>
          <w:bCs/>
        </w:rPr>
        <w:t>ś</w:t>
      </w:r>
      <w:r w:rsidR="004B57DA">
        <w:rPr>
          <w:b/>
          <w:bCs/>
        </w:rPr>
        <w:t>nicowice</w:t>
      </w:r>
    </w:p>
    <w:p w:rsidR="00D62FAC" w:rsidRPr="00AF7AA7" w:rsidRDefault="00722E2E">
      <w:pPr>
        <w:pStyle w:val="Nagwek40"/>
        <w:keepNext/>
        <w:keepLines/>
        <w:shd w:val="clear" w:color="auto" w:fill="auto"/>
        <w:spacing w:after="100"/>
        <w:ind w:left="0" w:firstLine="380"/>
        <w:jc w:val="both"/>
        <w:rPr>
          <w:sz w:val="24"/>
          <w:szCs w:val="24"/>
        </w:rPr>
      </w:pPr>
      <w:bookmarkStart w:id="0" w:name="bookmark5"/>
      <w:r w:rsidRPr="00AF7AA7">
        <w:rPr>
          <w:sz w:val="24"/>
          <w:szCs w:val="24"/>
        </w:rPr>
        <w:t>§ 1. Definicje</w:t>
      </w:r>
      <w:bookmarkEnd w:id="0"/>
    </w:p>
    <w:p w:rsidR="00D62FAC" w:rsidRPr="00AF7AA7" w:rsidRDefault="00722E2E">
      <w:pPr>
        <w:pStyle w:val="Teksttreci0"/>
        <w:numPr>
          <w:ilvl w:val="0"/>
          <w:numId w:val="1"/>
        </w:numPr>
        <w:shd w:val="clear" w:color="auto" w:fill="auto"/>
        <w:tabs>
          <w:tab w:val="left" w:pos="644"/>
        </w:tabs>
        <w:ind w:firstLine="380"/>
        <w:rPr>
          <w:sz w:val="24"/>
          <w:szCs w:val="24"/>
        </w:rPr>
      </w:pPr>
      <w:r w:rsidRPr="00AF7AA7">
        <w:rPr>
          <w:b/>
          <w:bCs/>
          <w:sz w:val="24"/>
          <w:szCs w:val="24"/>
        </w:rPr>
        <w:t xml:space="preserve">Budynek </w:t>
      </w:r>
      <w:r w:rsidR="00861A47">
        <w:rPr>
          <w:b/>
          <w:bCs/>
          <w:sz w:val="24"/>
          <w:szCs w:val="24"/>
        </w:rPr>
        <w:t>-</w:t>
      </w:r>
      <w:r w:rsidRPr="00AF7AA7">
        <w:rPr>
          <w:sz w:val="24"/>
          <w:szCs w:val="24"/>
        </w:rPr>
        <w:t>budynek mieszkalny jednorodzinny,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 który został oddany do użytkowania. Budynek mieszkalny jednorodzinny dopuszczony do Programu może mieć maksymalnie powierzchnię użytkową do 300 m</w:t>
      </w:r>
      <w:r w:rsidRPr="00AF7AA7">
        <w:rPr>
          <w:sz w:val="24"/>
          <w:szCs w:val="24"/>
          <w:vertAlign w:val="superscript"/>
        </w:rPr>
        <w:t>2</w:t>
      </w:r>
      <w:r w:rsidRPr="00AF7AA7">
        <w:rPr>
          <w:sz w:val="24"/>
          <w:szCs w:val="24"/>
        </w:rPr>
        <w:t>.</w:t>
      </w:r>
    </w:p>
    <w:p w:rsidR="00D62FAC" w:rsidRPr="000E01E0" w:rsidRDefault="00722E2E" w:rsidP="00691DF6">
      <w:pPr>
        <w:pStyle w:val="Teksttreci0"/>
        <w:numPr>
          <w:ilvl w:val="0"/>
          <w:numId w:val="1"/>
        </w:numPr>
        <w:shd w:val="clear" w:color="auto" w:fill="auto"/>
        <w:tabs>
          <w:tab w:val="left" w:pos="664"/>
        </w:tabs>
        <w:spacing w:after="0"/>
        <w:ind w:firstLine="426"/>
        <w:jc w:val="left"/>
        <w:rPr>
          <w:sz w:val="24"/>
          <w:szCs w:val="24"/>
        </w:rPr>
      </w:pPr>
      <w:r w:rsidRPr="000E01E0">
        <w:rPr>
          <w:b/>
          <w:bCs/>
          <w:sz w:val="24"/>
          <w:szCs w:val="24"/>
        </w:rPr>
        <w:t xml:space="preserve">Dotacja (celowa) </w:t>
      </w:r>
      <w:r w:rsidRPr="000E01E0">
        <w:rPr>
          <w:sz w:val="24"/>
          <w:szCs w:val="24"/>
        </w:rPr>
        <w:t>- środki wypłacane z budżetu Gminy na podstawie zawartej umowy, przeznaczone na</w:t>
      </w:r>
      <w:r w:rsidR="000E01E0">
        <w:rPr>
          <w:sz w:val="24"/>
          <w:szCs w:val="24"/>
        </w:rPr>
        <w:t xml:space="preserve"> </w:t>
      </w:r>
      <w:r w:rsidRPr="000E01E0">
        <w:rPr>
          <w:sz w:val="24"/>
          <w:szCs w:val="24"/>
        </w:rPr>
        <w:t>częściowe pokrycie kosztów związanych z wymianą źródeł ciepła w budynkach</w:t>
      </w:r>
      <w:r w:rsidR="000E01E0">
        <w:rPr>
          <w:sz w:val="24"/>
          <w:szCs w:val="24"/>
        </w:rPr>
        <w:t xml:space="preserve"> jednorodzinnych</w:t>
      </w:r>
      <w:r w:rsidRPr="000E01E0">
        <w:rPr>
          <w:sz w:val="24"/>
          <w:szCs w:val="24"/>
        </w:rPr>
        <w:t>, pochodzące z Funduszu</w:t>
      </w:r>
      <w:r w:rsidR="00A02B9E">
        <w:rPr>
          <w:sz w:val="24"/>
          <w:szCs w:val="24"/>
        </w:rPr>
        <w:t>,</w:t>
      </w:r>
    </w:p>
    <w:p w:rsidR="00D62FAC" w:rsidRPr="00AF7AA7" w:rsidRDefault="00722E2E">
      <w:pPr>
        <w:pStyle w:val="Teksttreci0"/>
        <w:numPr>
          <w:ilvl w:val="0"/>
          <w:numId w:val="1"/>
        </w:numPr>
        <w:shd w:val="clear" w:color="auto" w:fill="auto"/>
        <w:tabs>
          <w:tab w:val="left" w:pos="630"/>
        </w:tabs>
        <w:ind w:firstLine="380"/>
        <w:rPr>
          <w:sz w:val="24"/>
          <w:szCs w:val="24"/>
        </w:rPr>
      </w:pPr>
      <w:r w:rsidRPr="00AF7AA7">
        <w:rPr>
          <w:b/>
          <w:bCs/>
          <w:sz w:val="24"/>
          <w:szCs w:val="24"/>
        </w:rPr>
        <w:t xml:space="preserve">Efekt ekologiczny </w:t>
      </w:r>
      <w:r w:rsidRPr="00AF7AA7">
        <w:rPr>
          <w:sz w:val="24"/>
          <w:szCs w:val="24"/>
        </w:rPr>
        <w:t>- trwała redukcja zanieczyszczeń do powietrza planowana do osiągnięcia w wyniku realizacji zmiany systemu ogrzewania</w:t>
      </w:r>
      <w:r w:rsidR="00A02B9E">
        <w:rPr>
          <w:sz w:val="24"/>
          <w:szCs w:val="24"/>
        </w:rPr>
        <w:t>,</w:t>
      </w:r>
    </w:p>
    <w:p w:rsidR="00D62FAC" w:rsidRPr="00AF7AA7" w:rsidRDefault="00722E2E">
      <w:pPr>
        <w:pStyle w:val="Teksttreci0"/>
        <w:numPr>
          <w:ilvl w:val="0"/>
          <w:numId w:val="1"/>
        </w:numPr>
        <w:shd w:val="clear" w:color="auto" w:fill="auto"/>
        <w:tabs>
          <w:tab w:val="left" w:pos="669"/>
        </w:tabs>
        <w:ind w:firstLine="380"/>
        <w:rPr>
          <w:sz w:val="24"/>
          <w:szCs w:val="24"/>
        </w:rPr>
      </w:pPr>
      <w:r w:rsidRPr="00AF7AA7">
        <w:rPr>
          <w:b/>
          <w:bCs/>
          <w:sz w:val="24"/>
          <w:szCs w:val="24"/>
        </w:rPr>
        <w:t xml:space="preserve">Fundusz </w:t>
      </w:r>
      <w:r w:rsidRPr="00AF7AA7">
        <w:rPr>
          <w:sz w:val="24"/>
          <w:szCs w:val="24"/>
        </w:rPr>
        <w:t>- Wojewódzki Fundusz Ochrony Środowiska i Gospodarki Wodnej w Katowicach.</w:t>
      </w:r>
    </w:p>
    <w:p w:rsidR="00D62FAC" w:rsidRPr="00AF7AA7" w:rsidRDefault="00722E2E">
      <w:pPr>
        <w:pStyle w:val="Teksttreci0"/>
        <w:numPr>
          <w:ilvl w:val="0"/>
          <w:numId w:val="1"/>
        </w:numPr>
        <w:shd w:val="clear" w:color="auto" w:fill="auto"/>
        <w:tabs>
          <w:tab w:val="left" w:pos="669"/>
        </w:tabs>
        <w:ind w:firstLine="380"/>
        <w:rPr>
          <w:sz w:val="24"/>
          <w:szCs w:val="24"/>
        </w:rPr>
      </w:pPr>
      <w:r w:rsidRPr="00AF7AA7">
        <w:rPr>
          <w:b/>
          <w:bCs/>
          <w:sz w:val="24"/>
          <w:szCs w:val="24"/>
        </w:rPr>
        <w:t xml:space="preserve">Gmina </w:t>
      </w:r>
      <w:r w:rsidRPr="00AF7AA7">
        <w:rPr>
          <w:sz w:val="24"/>
          <w:szCs w:val="24"/>
        </w:rPr>
        <w:t xml:space="preserve">- Gmina </w:t>
      </w:r>
      <w:r w:rsidR="004B57DA" w:rsidRPr="00AF7AA7">
        <w:rPr>
          <w:sz w:val="24"/>
          <w:szCs w:val="24"/>
        </w:rPr>
        <w:t>Sośnicowice</w:t>
      </w:r>
      <w:r w:rsidR="00A02B9E">
        <w:rPr>
          <w:sz w:val="24"/>
          <w:szCs w:val="24"/>
        </w:rPr>
        <w:t>,</w:t>
      </w:r>
    </w:p>
    <w:p w:rsidR="00D62FAC" w:rsidRDefault="00722E2E">
      <w:pPr>
        <w:pStyle w:val="Teksttreci0"/>
        <w:numPr>
          <w:ilvl w:val="0"/>
          <w:numId w:val="1"/>
        </w:numPr>
        <w:shd w:val="clear" w:color="auto" w:fill="auto"/>
        <w:tabs>
          <w:tab w:val="left" w:pos="669"/>
        </w:tabs>
        <w:ind w:firstLine="380"/>
        <w:rPr>
          <w:sz w:val="24"/>
          <w:szCs w:val="24"/>
        </w:rPr>
      </w:pPr>
      <w:r w:rsidRPr="00AF7AA7">
        <w:rPr>
          <w:b/>
          <w:bCs/>
          <w:sz w:val="24"/>
          <w:szCs w:val="24"/>
        </w:rPr>
        <w:t xml:space="preserve">Inwestor </w:t>
      </w:r>
      <w:r w:rsidR="00F1251D">
        <w:rPr>
          <w:sz w:val="24"/>
          <w:szCs w:val="24"/>
        </w:rPr>
        <w:t>–</w:t>
      </w:r>
      <w:r w:rsidRPr="00AF7AA7">
        <w:rPr>
          <w:sz w:val="24"/>
          <w:szCs w:val="24"/>
        </w:rPr>
        <w:t xml:space="preserve"> </w:t>
      </w:r>
      <w:r w:rsidR="00F1251D">
        <w:rPr>
          <w:sz w:val="24"/>
          <w:szCs w:val="24"/>
        </w:rPr>
        <w:t>osoba fizyczna posiadająca tytuł prawny do nieruchomości, która złożyła wniosek o przyznanie dotacji celowej na dofinansowanie wymiany źródła ciepła</w:t>
      </w:r>
      <w:r w:rsidR="00A02B9E">
        <w:rPr>
          <w:sz w:val="24"/>
          <w:szCs w:val="24"/>
        </w:rPr>
        <w:t>,</w:t>
      </w:r>
    </w:p>
    <w:p w:rsidR="007E0996" w:rsidRPr="007E0996" w:rsidRDefault="007E0996">
      <w:pPr>
        <w:pStyle w:val="Teksttreci0"/>
        <w:numPr>
          <w:ilvl w:val="0"/>
          <w:numId w:val="1"/>
        </w:numPr>
        <w:shd w:val="clear" w:color="auto" w:fill="auto"/>
        <w:tabs>
          <w:tab w:val="left" w:pos="669"/>
        </w:tabs>
        <w:ind w:firstLine="380"/>
        <w:rPr>
          <w:b/>
          <w:sz w:val="24"/>
          <w:szCs w:val="24"/>
        </w:rPr>
      </w:pPr>
      <w:r w:rsidRPr="007E0996">
        <w:rPr>
          <w:b/>
          <w:sz w:val="24"/>
          <w:szCs w:val="24"/>
        </w:rPr>
        <w:t xml:space="preserve">Lista wniosków </w:t>
      </w:r>
      <w:r>
        <w:rPr>
          <w:sz w:val="24"/>
          <w:szCs w:val="24"/>
        </w:rPr>
        <w:t>– wykaz złożonych wniosków</w:t>
      </w:r>
      <w:r w:rsidR="00B5143C">
        <w:rPr>
          <w:sz w:val="24"/>
          <w:szCs w:val="24"/>
        </w:rPr>
        <w:t xml:space="preserve"> sporządzony według  daty ich złożenia</w:t>
      </w:r>
      <w:r w:rsidR="00A02B9E">
        <w:rPr>
          <w:sz w:val="24"/>
          <w:szCs w:val="24"/>
        </w:rPr>
        <w:t>,</w:t>
      </w:r>
    </w:p>
    <w:p w:rsidR="00F1251D" w:rsidRDefault="00F1251D">
      <w:pPr>
        <w:pStyle w:val="Teksttreci0"/>
        <w:numPr>
          <w:ilvl w:val="0"/>
          <w:numId w:val="1"/>
        </w:numPr>
        <w:shd w:val="clear" w:color="auto" w:fill="auto"/>
        <w:tabs>
          <w:tab w:val="left" w:pos="669"/>
        </w:tabs>
        <w:ind w:firstLine="380"/>
        <w:rPr>
          <w:sz w:val="24"/>
          <w:szCs w:val="24"/>
        </w:rPr>
      </w:pPr>
      <w:r w:rsidRPr="00AF7AA7">
        <w:rPr>
          <w:b/>
          <w:bCs/>
          <w:sz w:val="24"/>
          <w:szCs w:val="24"/>
        </w:rPr>
        <w:t xml:space="preserve">Lista </w:t>
      </w:r>
      <w:r w:rsidR="00061A5A">
        <w:rPr>
          <w:b/>
          <w:bCs/>
          <w:sz w:val="24"/>
          <w:szCs w:val="24"/>
        </w:rPr>
        <w:t>główna</w:t>
      </w:r>
      <w:r w:rsidRPr="00AF7AA7">
        <w:rPr>
          <w:b/>
          <w:bCs/>
          <w:sz w:val="24"/>
          <w:szCs w:val="24"/>
        </w:rPr>
        <w:t xml:space="preserve"> </w:t>
      </w:r>
      <w:r w:rsidRPr="00AF7AA7">
        <w:rPr>
          <w:sz w:val="24"/>
          <w:szCs w:val="24"/>
        </w:rPr>
        <w:t xml:space="preserve">- lista </w:t>
      </w:r>
      <w:r>
        <w:rPr>
          <w:sz w:val="24"/>
          <w:szCs w:val="24"/>
        </w:rPr>
        <w:t>Inwestorów zakwalifikowanych d</w:t>
      </w:r>
      <w:r w:rsidR="00DB1C08">
        <w:rPr>
          <w:sz w:val="24"/>
          <w:szCs w:val="24"/>
        </w:rPr>
        <w:t>o</w:t>
      </w:r>
      <w:r>
        <w:rPr>
          <w:sz w:val="24"/>
          <w:szCs w:val="24"/>
        </w:rPr>
        <w:t xml:space="preserve"> realizacji wymiany źródeł ciepła, mieszcząca się w limitach określonych na dany rok realizacji Programu</w:t>
      </w:r>
      <w:r w:rsidR="00A02B9E">
        <w:rPr>
          <w:sz w:val="24"/>
          <w:szCs w:val="24"/>
        </w:rPr>
        <w:t>,</w:t>
      </w:r>
    </w:p>
    <w:p w:rsidR="00F1251D" w:rsidRDefault="00F1251D">
      <w:pPr>
        <w:pStyle w:val="Teksttreci0"/>
        <w:numPr>
          <w:ilvl w:val="0"/>
          <w:numId w:val="1"/>
        </w:numPr>
        <w:shd w:val="clear" w:color="auto" w:fill="auto"/>
        <w:tabs>
          <w:tab w:val="left" w:pos="669"/>
        </w:tabs>
        <w:ind w:firstLine="380"/>
        <w:rPr>
          <w:sz w:val="24"/>
          <w:szCs w:val="24"/>
        </w:rPr>
      </w:pPr>
      <w:r>
        <w:rPr>
          <w:b/>
          <w:bCs/>
          <w:sz w:val="24"/>
          <w:szCs w:val="24"/>
        </w:rPr>
        <w:t xml:space="preserve">Lista rezerwowa </w:t>
      </w:r>
      <w:r>
        <w:rPr>
          <w:sz w:val="24"/>
          <w:szCs w:val="24"/>
        </w:rPr>
        <w:t>– lista Inwestorów oczekujących na zakwalifikowanie do realizacji wymiany źródła ciepła, niemieszczaca się w limitach określonych na dany rok realizacji Programu</w:t>
      </w:r>
      <w:r w:rsidR="00A02B9E">
        <w:rPr>
          <w:sz w:val="24"/>
          <w:szCs w:val="24"/>
        </w:rPr>
        <w:t>,</w:t>
      </w:r>
      <w:r w:rsidR="002924E9">
        <w:rPr>
          <w:sz w:val="24"/>
          <w:szCs w:val="24"/>
        </w:rPr>
        <w:t xml:space="preserve"> </w:t>
      </w:r>
    </w:p>
    <w:p w:rsidR="00D62FAC" w:rsidRPr="001D172E" w:rsidRDefault="002924E9">
      <w:pPr>
        <w:pStyle w:val="Teksttreci0"/>
        <w:numPr>
          <w:ilvl w:val="0"/>
          <w:numId w:val="1"/>
        </w:numPr>
        <w:shd w:val="clear" w:color="auto" w:fill="auto"/>
        <w:tabs>
          <w:tab w:val="left" w:pos="625"/>
        </w:tabs>
        <w:ind w:firstLine="380"/>
        <w:rPr>
          <w:sz w:val="24"/>
          <w:szCs w:val="24"/>
        </w:rPr>
      </w:pPr>
      <w:r>
        <w:rPr>
          <w:b/>
          <w:bCs/>
          <w:sz w:val="24"/>
          <w:szCs w:val="24"/>
        </w:rPr>
        <w:t xml:space="preserve"> Dokument złomowania</w:t>
      </w:r>
      <w:r w:rsidR="00722E2E" w:rsidRPr="00AF7AA7">
        <w:rPr>
          <w:b/>
          <w:bCs/>
          <w:sz w:val="24"/>
          <w:szCs w:val="24"/>
        </w:rPr>
        <w:t xml:space="preserve"> </w:t>
      </w:r>
      <w:r w:rsidR="00722E2E" w:rsidRPr="00AF7AA7">
        <w:rPr>
          <w:sz w:val="24"/>
          <w:szCs w:val="24"/>
        </w:rPr>
        <w:t>- W przypadku wymiany indywidualnego źródła ciepła, realizacja inwestycji może być dofinansowana jedynie w sytuacji, gdy wymieniane źródło ciepła jest trwale wyłączone z użytku. Potwierdzeniem trwałego wyłączenia z eksploatacji źródła ciepła jest imienny dokument ze</w:t>
      </w:r>
      <w:r w:rsidR="004B57DA" w:rsidRPr="00AF7AA7">
        <w:rPr>
          <w:sz w:val="24"/>
          <w:szCs w:val="24"/>
        </w:rPr>
        <w:t xml:space="preserve"> </w:t>
      </w:r>
      <w:r w:rsidR="00722E2E" w:rsidRPr="00AF7AA7">
        <w:rPr>
          <w:sz w:val="24"/>
          <w:szCs w:val="24"/>
        </w:rPr>
        <w:t>złomowania - for</w:t>
      </w:r>
      <w:r>
        <w:rPr>
          <w:sz w:val="24"/>
          <w:szCs w:val="24"/>
        </w:rPr>
        <w:t>mularz przyjęcia odpadów metali</w:t>
      </w:r>
      <w:r w:rsidR="00722E2E" w:rsidRPr="00AF7AA7">
        <w:rPr>
          <w:sz w:val="24"/>
          <w:szCs w:val="24"/>
        </w:rPr>
        <w:t>.</w:t>
      </w:r>
      <w:r w:rsidR="00DC0AC5">
        <w:rPr>
          <w:sz w:val="24"/>
          <w:szCs w:val="24"/>
        </w:rPr>
        <w:t xml:space="preserve"> </w:t>
      </w:r>
      <w:r w:rsidR="00DC0AC5" w:rsidRPr="001D172E">
        <w:rPr>
          <w:sz w:val="24"/>
          <w:szCs w:val="24"/>
          <w:shd w:val="clear" w:color="auto" w:fill="FFFFFF"/>
        </w:rPr>
        <w:t>W przypadku kuchni kaflowych lub komiknów konieczna jest ich likwidacja lub trwałe odłączenie od przewodu kominowego, co musi być potwierdzone odpowiednim dokumentem wystawionym przez mistrza kominiarskiego</w:t>
      </w:r>
      <w:r w:rsidR="00A02B9E">
        <w:rPr>
          <w:sz w:val="24"/>
          <w:szCs w:val="24"/>
          <w:shd w:val="clear" w:color="auto" w:fill="FFFFFF"/>
        </w:rPr>
        <w:t>,</w:t>
      </w:r>
    </w:p>
    <w:p w:rsidR="00D62FAC" w:rsidRPr="00AF7AA7" w:rsidRDefault="00F84BC5">
      <w:pPr>
        <w:pStyle w:val="Teksttreci0"/>
        <w:numPr>
          <w:ilvl w:val="0"/>
          <w:numId w:val="1"/>
        </w:numPr>
        <w:shd w:val="clear" w:color="auto" w:fill="auto"/>
        <w:tabs>
          <w:tab w:val="left" w:pos="639"/>
        </w:tabs>
        <w:ind w:firstLine="380"/>
        <w:rPr>
          <w:sz w:val="24"/>
          <w:szCs w:val="24"/>
        </w:rPr>
      </w:pPr>
      <w:r w:rsidRPr="00F84BC5">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2050" type="#_x0000_t75" style="position:absolute;left:0;text-align:left;margin-left:765.45pt;margin-top:26.8pt;width:1.45pt;height:1.45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&#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">
            <v:imagedata r:id="rId8" o:title=""/>
            <o:lock v:ext="edit" rotation="t" aspectratio="f"/>
          </v:shape>
        </w:pict>
      </w:r>
      <w:r w:rsidR="00722E2E" w:rsidRPr="00AF7AA7">
        <w:rPr>
          <w:b/>
          <w:bCs/>
          <w:sz w:val="24"/>
          <w:szCs w:val="24"/>
        </w:rPr>
        <w:t xml:space="preserve">Kosztorys </w:t>
      </w:r>
      <w:r w:rsidR="00722E2E" w:rsidRPr="00AF7AA7">
        <w:rPr>
          <w:sz w:val="24"/>
          <w:szCs w:val="24"/>
        </w:rPr>
        <w:t xml:space="preserve">- kosztorys ofertowy szczegółowy przygotowany nieodpłatnie przez Wykonawcę na zasadach określonych Rozporządzeniem </w:t>
      </w:r>
      <w:r w:rsidR="00722E2E" w:rsidRPr="001D172E">
        <w:rPr>
          <w:sz w:val="24"/>
          <w:szCs w:val="24"/>
        </w:rPr>
        <w:t>Ministra</w:t>
      </w:r>
      <w:r w:rsidR="00C33237" w:rsidRPr="001D172E">
        <w:rPr>
          <w:sz w:val="24"/>
          <w:szCs w:val="24"/>
        </w:rPr>
        <w:t xml:space="preserve"> Rozwoju i Technologii</w:t>
      </w:r>
      <w:r w:rsidR="00722E2E" w:rsidRPr="001D172E">
        <w:rPr>
          <w:sz w:val="24"/>
          <w:szCs w:val="24"/>
        </w:rPr>
        <w:t xml:space="preserve"> z dnia </w:t>
      </w:r>
      <w:r w:rsidR="00C33237" w:rsidRPr="001D172E">
        <w:rPr>
          <w:sz w:val="24"/>
          <w:szCs w:val="24"/>
        </w:rPr>
        <w:t>20</w:t>
      </w:r>
      <w:r w:rsidR="00722E2E" w:rsidRPr="001D172E">
        <w:rPr>
          <w:sz w:val="24"/>
          <w:szCs w:val="24"/>
        </w:rPr>
        <w:t xml:space="preserve"> </w:t>
      </w:r>
      <w:r w:rsidR="00C33237" w:rsidRPr="001D172E">
        <w:rPr>
          <w:sz w:val="24"/>
          <w:szCs w:val="24"/>
        </w:rPr>
        <w:t>grudnia</w:t>
      </w:r>
      <w:r w:rsidR="00722E2E" w:rsidRPr="001D172E">
        <w:rPr>
          <w:sz w:val="24"/>
          <w:szCs w:val="24"/>
        </w:rPr>
        <w:t xml:space="preserve"> 20</w:t>
      </w:r>
      <w:r w:rsidR="00C33237" w:rsidRPr="001D172E">
        <w:rPr>
          <w:sz w:val="24"/>
          <w:szCs w:val="24"/>
        </w:rPr>
        <w:t>21</w:t>
      </w:r>
      <w:r w:rsidR="00722E2E" w:rsidRPr="001D172E">
        <w:rPr>
          <w:sz w:val="24"/>
          <w:szCs w:val="24"/>
        </w:rPr>
        <w:t xml:space="preserve"> r. w</w:t>
      </w:r>
      <w:r w:rsidR="00722E2E" w:rsidRPr="00AF7AA7">
        <w:rPr>
          <w:sz w:val="24"/>
          <w:szCs w:val="24"/>
        </w:rPr>
        <w:t xml:space="preserve"> sprawie określenia metod i podstaw sporządzania kosztorysu inwestorskiego, obliczania planowanych kosztów prac projektowych oraz planowanych kosztów robót budowlanych określonych w programie funkcjonalno-użytkowym</w:t>
      </w:r>
      <w:r w:rsidR="00A02B9E">
        <w:rPr>
          <w:sz w:val="24"/>
          <w:szCs w:val="24"/>
        </w:rPr>
        <w:t>,</w:t>
      </w:r>
    </w:p>
    <w:p w:rsidR="00D62FAC" w:rsidRPr="00AF7AA7" w:rsidRDefault="00722E2E">
      <w:pPr>
        <w:pStyle w:val="Teksttreci0"/>
        <w:numPr>
          <w:ilvl w:val="0"/>
          <w:numId w:val="1"/>
        </w:numPr>
        <w:shd w:val="clear" w:color="auto" w:fill="auto"/>
        <w:tabs>
          <w:tab w:val="left" w:pos="740"/>
        </w:tabs>
        <w:ind w:firstLine="380"/>
        <w:rPr>
          <w:sz w:val="24"/>
          <w:szCs w:val="24"/>
        </w:rPr>
      </w:pPr>
      <w:r w:rsidRPr="00AF7AA7">
        <w:rPr>
          <w:b/>
          <w:bCs/>
          <w:sz w:val="24"/>
          <w:szCs w:val="24"/>
        </w:rPr>
        <w:t xml:space="preserve">Koszty kwalifikowane </w:t>
      </w:r>
      <w:r w:rsidRPr="00AF7AA7">
        <w:rPr>
          <w:sz w:val="24"/>
          <w:szCs w:val="24"/>
        </w:rPr>
        <w:t>- zakres prac, na podstawie których ustalana jest wysokość dotacji dla realizowanych zadań w ramach Programu. Podstawą opracowania zakresu kosztów kwalifikowanych jest szczegółowy kosztorys</w:t>
      </w:r>
      <w:r w:rsidR="00A02B9E">
        <w:rPr>
          <w:sz w:val="24"/>
          <w:szCs w:val="24"/>
        </w:rPr>
        <w:t>,</w:t>
      </w:r>
    </w:p>
    <w:p w:rsidR="00D62FAC" w:rsidRPr="00AF7AA7" w:rsidRDefault="00722E2E">
      <w:pPr>
        <w:pStyle w:val="Teksttreci0"/>
        <w:numPr>
          <w:ilvl w:val="0"/>
          <w:numId w:val="1"/>
        </w:numPr>
        <w:shd w:val="clear" w:color="auto" w:fill="auto"/>
        <w:tabs>
          <w:tab w:val="left" w:pos="740"/>
        </w:tabs>
        <w:ind w:firstLine="400"/>
        <w:rPr>
          <w:sz w:val="24"/>
          <w:szCs w:val="24"/>
        </w:rPr>
      </w:pPr>
      <w:r w:rsidRPr="00AF7AA7">
        <w:rPr>
          <w:b/>
          <w:bCs/>
          <w:sz w:val="24"/>
          <w:szCs w:val="24"/>
        </w:rPr>
        <w:t xml:space="preserve">Modernizacja </w:t>
      </w:r>
      <w:r w:rsidRPr="00AF7AA7">
        <w:rPr>
          <w:sz w:val="24"/>
          <w:szCs w:val="24"/>
        </w:rPr>
        <w:t>- wymiana starego źródła ciepła na nowe źródło ciepła spełniającego określone kryteria</w:t>
      </w:r>
      <w:r w:rsidR="003A7131" w:rsidRPr="007D0F52">
        <w:t>.</w:t>
      </w:r>
      <w:r w:rsidRPr="00AF7AA7">
        <w:rPr>
          <w:sz w:val="24"/>
          <w:szCs w:val="24"/>
        </w:rPr>
        <w:t xml:space="preserve"> Obejmuje trwałą likwidację systemu ogrzewania opartego o stare nieefektywne źródło ciepła. Wybrany system ogrzewania musi technicznie uniemożliwiać spalanie paliw nieprzeznaczonych do tego celu</w:t>
      </w:r>
      <w:r w:rsidR="00A02B9E">
        <w:rPr>
          <w:sz w:val="24"/>
          <w:szCs w:val="24"/>
        </w:rPr>
        <w:t>,</w:t>
      </w:r>
    </w:p>
    <w:p w:rsidR="00D62FAC" w:rsidRPr="00AF7AA7" w:rsidRDefault="00722E2E">
      <w:pPr>
        <w:pStyle w:val="Nagwek40"/>
        <w:keepNext/>
        <w:keepLines/>
        <w:numPr>
          <w:ilvl w:val="0"/>
          <w:numId w:val="1"/>
        </w:numPr>
        <w:shd w:val="clear" w:color="auto" w:fill="auto"/>
        <w:tabs>
          <w:tab w:val="left" w:pos="770"/>
        </w:tabs>
        <w:spacing w:after="100"/>
        <w:ind w:left="0" w:firstLine="400"/>
        <w:jc w:val="both"/>
        <w:rPr>
          <w:sz w:val="24"/>
          <w:szCs w:val="24"/>
        </w:rPr>
      </w:pPr>
      <w:bookmarkStart w:id="1" w:name="bookmark6"/>
      <w:r w:rsidRPr="00AF7AA7">
        <w:rPr>
          <w:sz w:val="24"/>
          <w:szCs w:val="24"/>
        </w:rPr>
        <w:t>Nowe źródło ciepła</w:t>
      </w:r>
      <w:r w:rsidR="00975F5B">
        <w:rPr>
          <w:sz w:val="24"/>
          <w:szCs w:val="24"/>
        </w:rPr>
        <w:t>:</w:t>
      </w:r>
      <w:bookmarkEnd w:id="1"/>
    </w:p>
    <w:p w:rsidR="00D62FAC" w:rsidRPr="00AF7AA7" w:rsidRDefault="00722E2E">
      <w:pPr>
        <w:pStyle w:val="Teksttreci0"/>
        <w:numPr>
          <w:ilvl w:val="0"/>
          <w:numId w:val="2"/>
        </w:numPr>
        <w:shd w:val="clear" w:color="auto" w:fill="auto"/>
        <w:tabs>
          <w:tab w:val="left" w:pos="454"/>
        </w:tabs>
        <w:ind w:left="160" w:firstLine="0"/>
        <w:jc w:val="left"/>
        <w:rPr>
          <w:sz w:val="24"/>
          <w:szCs w:val="24"/>
        </w:rPr>
      </w:pPr>
      <w:r w:rsidRPr="00AF7AA7">
        <w:rPr>
          <w:sz w:val="24"/>
          <w:szCs w:val="24"/>
        </w:rPr>
        <w:t>kocioł gazowy kondensacyjny,</w:t>
      </w:r>
    </w:p>
    <w:p w:rsidR="00D62FAC" w:rsidRPr="00AF7AA7" w:rsidRDefault="00975F5B" w:rsidP="00975F5B">
      <w:pPr>
        <w:pStyle w:val="Teksttreci0"/>
        <w:shd w:val="clear" w:color="auto" w:fill="auto"/>
        <w:tabs>
          <w:tab w:val="left" w:pos="708"/>
        </w:tabs>
        <w:ind w:left="600" w:hanging="174"/>
        <w:rPr>
          <w:sz w:val="24"/>
          <w:szCs w:val="24"/>
        </w:rPr>
      </w:pPr>
      <w:r>
        <w:rPr>
          <w:sz w:val="24"/>
          <w:szCs w:val="24"/>
        </w:rPr>
        <w:lastRenderedPageBreak/>
        <w:t xml:space="preserve">- </w:t>
      </w:r>
      <w:r w:rsidR="00A02B9E">
        <w:rPr>
          <w:sz w:val="24"/>
          <w:szCs w:val="24"/>
        </w:rPr>
        <w:t>s</w:t>
      </w:r>
      <w:r w:rsidR="00722E2E" w:rsidRPr="00AF7AA7">
        <w:rPr>
          <w:sz w:val="24"/>
          <w:szCs w:val="24"/>
        </w:rPr>
        <w:t>pełnia</w:t>
      </w:r>
      <w:r w:rsidR="00A02B9E">
        <w:rPr>
          <w:sz w:val="24"/>
          <w:szCs w:val="24"/>
        </w:rPr>
        <w:t>jący</w:t>
      </w:r>
      <w:r w:rsidR="00722E2E" w:rsidRPr="00AF7AA7">
        <w:rPr>
          <w:sz w:val="24"/>
          <w:szCs w:val="24"/>
        </w:rPr>
        <w:t>, w odniesieniu do ogrzewania pomieszczeń, wymagania klasy efektywności energetycznej minimum A, określone w Rozporządzeniu delegowanym Komisji (UE) NR 811/2013 z dnia 18 lutego 2013 r., oraz w Rozporządzeniu Parlamentu Europejskiego i Rady (UE) 2017/1369 z dnia 4 lipca 2017 r. ustanawiającym ramy etykietowania energetycznego i uchylającym dyrektywę 2010/30/UE</w:t>
      </w:r>
      <w:r w:rsidR="00A02B9E">
        <w:rPr>
          <w:sz w:val="24"/>
          <w:szCs w:val="24"/>
        </w:rPr>
        <w:t>,</w:t>
      </w:r>
    </w:p>
    <w:p w:rsidR="00D62FAC" w:rsidRPr="00AF7AA7" w:rsidRDefault="00722E2E">
      <w:pPr>
        <w:pStyle w:val="Teksttreci0"/>
        <w:numPr>
          <w:ilvl w:val="0"/>
          <w:numId w:val="2"/>
        </w:numPr>
        <w:shd w:val="clear" w:color="auto" w:fill="auto"/>
        <w:tabs>
          <w:tab w:val="left" w:pos="478"/>
        </w:tabs>
        <w:ind w:left="160" w:firstLine="0"/>
        <w:jc w:val="left"/>
        <w:rPr>
          <w:sz w:val="24"/>
          <w:szCs w:val="24"/>
        </w:rPr>
      </w:pPr>
      <w:r w:rsidRPr="00AF7AA7">
        <w:rPr>
          <w:sz w:val="24"/>
          <w:szCs w:val="24"/>
        </w:rPr>
        <w:t>kocioł węglowy retortowy lub na biomasę o następujących wymogach:</w:t>
      </w:r>
    </w:p>
    <w:p w:rsidR="00D62FAC" w:rsidRPr="007B4547" w:rsidRDefault="00975F5B" w:rsidP="00975F5B">
      <w:pPr>
        <w:pStyle w:val="Teksttreci0"/>
        <w:shd w:val="clear" w:color="auto" w:fill="auto"/>
        <w:tabs>
          <w:tab w:val="left" w:pos="708"/>
        </w:tabs>
        <w:spacing w:after="0"/>
        <w:ind w:left="600" w:hanging="174"/>
        <w:jc w:val="left"/>
        <w:rPr>
          <w:sz w:val="24"/>
          <w:szCs w:val="24"/>
        </w:rPr>
      </w:pPr>
      <w:r>
        <w:rPr>
          <w:sz w:val="24"/>
          <w:szCs w:val="24"/>
        </w:rPr>
        <w:t xml:space="preserve">- </w:t>
      </w:r>
      <w:r w:rsidR="00722E2E" w:rsidRPr="007B4547">
        <w:rPr>
          <w:sz w:val="24"/>
          <w:szCs w:val="24"/>
        </w:rPr>
        <w:t xml:space="preserve">spełniający wymagania minimum klasy 5 w zakresie emisji i sprawności cieplnej wg. normy PN-EN 303-5:2012 </w:t>
      </w:r>
      <w:r w:rsidR="006A33EA" w:rsidRPr="007B4547">
        <w:rPr>
          <w:sz w:val="24"/>
          <w:szCs w:val="24"/>
        </w:rPr>
        <w:t>lub Ecodesign albo</w:t>
      </w:r>
      <w:r w:rsidR="00722E2E" w:rsidRPr="007B4547">
        <w:rPr>
          <w:sz w:val="24"/>
          <w:szCs w:val="24"/>
        </w:rPr>
        <w:t xml:space="preserve"> równoważnej, wydanej przez właściwą jednostkę certyfikującą</w:t>
      </w:r>
      <w:r w:rsidR="007B4547" w:rsidRPr="007B4547">
        <w:rPr>
          <w:sz w:val="24"/>
          <w:szCs w:val="24"/>
        </w:rPr>
        <w:t>, wyposażony w automatyczny podajnik paliwa, nieposiadający rusztu awaryjnego ani elementów</w:t>
      </w:r>
      <w:r w:rsidR="007B4547">
        <w:rPr>
          <w:sz w:val="24"/>
          <w:szCs w:val="24"/>
        </w:rPr>
        <w:t xml:space="preserve"> </w:t>
      </w:r>
      <w:r w:rsidR="007B4547" w:rsidRPr="007B4547">
        <w:rPr>
          <w:sz w:val="24"/>
          <w:szCs w:val="24"/>
        </w:rPr>
        <w:t xml:space="preserve">umożliwiających jego zamontowanie </w:t>
      </w:r>
      <w:r w:rsidR="00A02B9E">
        <w:rPr>
          <w:sz w:val="24"/>
          <w:szCs w:val="24"/>
        </w:rPr>
        <w:t>,</w:t>
      </w:r>
    </w:p>
    <w:p w:rsidR="00D62FAC" w:rsidRPr="00AF7AA7" w:rsidRDefault="00975F5B" w:rsidP="00975F5B">
      <w:pPr>
        <w:pStyle w:val="Teksttreci0"/>
        <w:shd w:val="clear" w:color="auto" w:fill="auto"/>
        <w:tabs>
          <w:tab w:val="left" w:pos="722"/>
        </w:tabs>
        <w:ind w:left="600" w:hanging="174"/>
        <w:jc w:val="left"/>
        <w:rPr>
          <w:sz w:val="24"/>
          <w:szCs w:val="24"/>
        </w:rPr>
      </w:pPr>
      <w:r>
        <w:rPr>
          <w:sz w:val="24"/>
          <w:szCs w:val="24"/>
        </w:rPr>
        <w:t>-</w:t>
      </w:r>
      <w:r w:rsidR="00722E2E" w:rsidRPr="00AF7AA7">
        <w:rPr>
          <w:sz w:val="24"/>
          <w:szCs w:val="24"/>
        </w:rPr>
        <w:t>spełniający wymagania określonych w załączniku do Rozporządzenia Ministra Rozwoju i Finansów z dnia 1 sierpnia 2017 r. w sprawie wymagań dla kotłów na paliwa stałe (Dz. U. z 2017 r. poz. 1690)</w:t>
      </w:r>
      <w:r w:rsidR="00A02B9E">
        <w:rPr>
          <w:sz w:val="24"/>
          <w:szCs w:val="24"/>
        </w:rPr>
        <w:t>,</w:t>
      </w:r>
    </w:p>
    <w:p w:rsidR="001D6C7A" w:rsidRPr="00AF7AA7" w:rsidRDefault="00975F5B" w:rsidP="001D6C7A">
      <w:pPr>
        <w:pStyle w:val="Teksttreci0"/>
        <w:shd w:val="clear" w:color="auto" w:fill="auto"/>
        <w:ind w:left="600" w:hanging="316"/>
        <w:jc w:val="left"/>
        <w:rPr>
          <w:sz w:val="24"/>
          <w:szCs w:val="24"/>
        </w:rPr>
      </w:pPr>
      <w:r>
        <w:rPr>
          <w:sz w:val="24"/>
          <w:szCs w:val="24"/>
        </w:rPr>
        <w:t>c)</w:t>
      </w:r>
      <w:r w:rsidR="001D6C7A" w:rsidRPr="00AF7AA7">
        <w:rPr>
          <w:sz w:val="24"/>
          <w:szCs w:val="24"/>
        </w:rPr>
        <w:tab/>
        <w:t>pompa ciepła</w:t>
      </w:r>
      <w:r w:rsidR="00A02B9E">
        <w:rPr>
          <w:sz w:val="24"/>
          <w:szCs w:val="24"/>
        </w:rPr>
        <w:t>,</w:t>
      </w:r>
    </w:p>
    <w:p w:rsidR="00D62FAC" w:rsidRPr="00AF7AA7" w:rsidRDefault="00722E2E" w:rsidP="00E67BAD">
      <w:pPr>
        <w:pStyle w:val="Teksttreci0"/>
        <w:numPr>
          <w:ilvl w:val="0"/>
          <w:numId w:val="1"/>
        </w:numPr>
        <w:shd w:val="clear" w:color="auto" w:fill="auto"/>
        <w:tabs>
          <w:tab w:val="left" w:pos="740"/>
        </w:tabs>
        <w:spacing w:after="0"/>
        <w:ind w:firstLine="400"/>
        <w:rPr>
          <w:sz w:val="24"/>
          <w:szCs w:val="24"/>
        </w:rPr>
      </w:pPr>
      <w:r w:rsidRPr="00AF7AA7">
        <w:rPr>
          <w:b/>
          <w:bCs/>
          <w:sz w:val="24"/>
          <w:szCs w:val="24"/>
        </w:rPr>
        <w:t>Operator</w:t>
      </w:r>
      <w:r w:rsidR="005A7A2A">
        <w:rPr>
          <w:b/>
          <w:bCs/>
          <w:sz w:val="24"/>
          <w:szCs w:val="24"/>
        </w:rPr>
        <w:t xml:space="preserve"> </w:t>
      </w:r>
      <w:r w:rsidRPr="00AF7AA7">
        <w:rPr>
          <w:b/>
          <w:bCs/>
          <w:sz w:val="24"/>
          <w:szCs w:val="24"/>
        </w:rPr>
        <w:t xml:space="preserve"> - </w:t>
      </w:r>
      <w:r w:rsidRPr="00AF7AA7">
        <w:rPr>
          <w:sz w:val="24"/>
          <w:szCs w:val="24"/>
        </w:rPr>
        <w:t>Wybrany przez Gminę podmiot koordynujący i nadzorujący prace związane z przeprowadzaniem wymiany źródła ciepła, posiadający stosowne upoważnienia Gminy do realizacji</w:t>
      </w:r>
    </w:p>
    <w:p w:rsidR="00D62FAC" w:rsidRPr="00AF7AA7" w:rsidRDefault="00722E2E">
      <w:pPr>
        <w:pStyle w:val="Teksttreci0"/>
        <w:shd w:val="clear" w:color="auto" w:fill="auto"/>
        <w:ind w:firstLine="0"/>
        <w:jc w:val="left"/>
        <w:rPr>
          <w:sz w:val="24"/>
          <w:szCs w:val="24"/>
        </w:rPr>
      </w:pPr>
      <w:r w:rsidRPr="00AF7AA7">
        <w:rPr>
          <w:sz w:val="24"/>
          <w:szCs w:val="24"/>
        </w:rPr>
        <w:t>Programu</w:t>
      </w:r>
      <w:r w:rsidR="00A02B9E">
        <w:rPr>
          <w:sz w:val="24"/>
          <w:szCs w:val="24"/>
        </w:rPr>
        <w:t>,</w:t>
      </w:r>
    </w:p>
    <w:p w:rsidR="00D62FAC" w:rsidRPr="00AF7AA7" w:rsidRDefault="00722E2E" w:rsidP="00E67BAD">
      <w:pPr>
        <w:pStyle w:val="Teksttreci0"/>
        <w:numPr>
          <w:ilvl w:val="0"/>
          <w:numId w:val="1"/>
        </w:numPr>
        <w:shd w:val="clear" w:color="auto" w:fill="auto"/>
        <w:tabs>
          <w:tab w:val="left" w:pos="740"/>
        </w:tabs>
        <w:ind w:firstLine="400"/>
        <w:rPr>
          <w:sz w:val="24"/>
          <w:szCs w:val="24"/>
        </w:rPr>
      </w:pPr>
      <w:r w:rsidRPr="00AF7AA7">
        <w:rPr>
          <w:b/>
          <w:bCs/>
          <w:sz w:val="24"/>
          <w:szCs w:val="24"/>
        </w:rPr>
        <w:t xml:space="preserve">Punkt Obsługi Klienta (POK) </w:t>
      </w:r>
      <w:r w:rsidRPr="00AF7AA7">
        <w:rPr>
          <w:sz w:val="24"/>
          <w:szCs w:val="24"/>
        </w:rPr>
        <w:t xml:space="preserve">- punkt informacyjny w zakresie realizacji Programu, zlokalizowany w </w:t>
      </w:r>
      <w:r w:rsidR="00A73486">
        <w:rPr>
          <w:sz w:val="24"/>
          <w:szCs w:val="24"/>
        </w:rPr>
        <w:t xml:space="preserve">w budynku gminnym </w:t>
      </w:r>
      <w:r w:rsidR="004B57DA" w:rsidRPr="00AF7AA7">
        <w:rPr>
          <w:sz w:val="24"/>
          <w:szCs w:val="24"/>
        </w:rPr>
        <w:t>w Sośnicowicach</w:t>
      </w:r>
      <w:r w:rsidRPr="00AF7AA7">
        <w:rPr>
          <w:sz w:val="24"/>
          <w:szCs w:val="24"/>
        </w:rPr>
        <w:t xml:space="preserve">, ul. </w:t>
      </w:r>
      <w:r w:rsidR="00A73486">
        <w:rPr>
          <w:sz w:val="24"/>
          <w:szCs w:val="24"/>
        </w:rPr>
        <w:t>Ko</w:t>
      </w:r>
      <w:r w:rsidR="00DB6FCA">
        <w:rPr>
          <w:sz w:val="24"/>
          <w:szCs w:val="24"/>
        </w:rPr>
        <w:t>ś</w:t>
      </w:r>
      <w:r w:rsidR="00A73486">
        <w:rPr>
          <w:sz w:val="24"/>
          <w:szCs w:val="24"/>
        </w:rPr>
        <w:t>ciuszki</w:t>
      </w:r>
      <w:r w:rsidR="009B48F6">
        <w:rPr>
          <w:sz w:val="24"/>
          <w:szCs w:val="24"/>
        </w:rPr>
        <w:t xml:space="preserve"> 22</w:t>
      </w:r>
      <w:r w:rsidR="00A73486">
        <w:rPr>
          <w:sz w:val="24"/>
          <w:szCs w:val="24"/>
        </w:rPr>
        <w:t xml:space="preserve"> </w:t>
      </w:r>
      <w:r w:rsidRPr="00AF7AA7">
        <w:rPr>
          <w:sz w:val="24"/>
          <w:szCs w:val="24"/>
        </w:rPr>
        <w:t xml:space="preserve">, </w:t>
      </w:r>
      <w:r w:rsidR="004B57DA" w:rsidRPr="00AF7AA7">
        <w:rPr>
          <w:sz w:val="24"/>
          <w:szCs w:val="24"/>
        </w:rPr>
        <w:t>44-153 Sośnicowice</w:t>
      </w:r>
      <w:r w:rsidR="00A02B9E">
        <w:rPr>
          <w:sz w:val="24"/>
          <w:szCs w:val="24"/>
        </w:rPr>
        <w:t>,</w:t>
      </w:r>
    </w:p>
    <w:p w:rsidR="00D62FAC" w:rsidRPr="00AF7AA7" w:rsidRDefault="009D0BF7" w:rsidP="00E67BAD">
      <w:pPr>
        <w:pStyle w:val="Teksttreci0"/>
        <w:numPr>
          <w:ilvl w:val="0"/>
          <w:numId w:val="1"/>
        </w:numPr>
        <w:tabs>
          <w:tab w:val="left" w:pos="740"/>
        </w:tabs>
        <w:ind w:firstLine="426"/>
        <w:rPr>
          <w:sz w:val="24"/>
          <w:szCs w:val="24"/>
        </w:rPr>
      </w:pPr>
      <w:r w:rsidRPr="00AF7AA7">
        <w:rPr>
          <w:b/>
          <w:bCs/>
          <w:sz w:val="24"/>
          <w:szCs w:val="24"/>
        </w:rPr>
        <w:t xml:space="preserve"> Program – „</w:t>
      </w:r>
      <w:r w:rsidR="00722E2E" w:rsidRPr="00AF7AA7">
        <w:rPr>
          <w:sz w:val="24"/>
          <w:szCs w:val="24"/>
        </w:rPr>
        <w:t>Program Ograniczenia</w:t>
      </w:r>
      <w:r w:rsidR="004B57DA" w:rsidRPr="00AF7AA7">
        <w:rPr>
          <w:sz w:val="24"/>
          <w:szCs w:val="24"/>
        </w:rPr>
        <w:t xml:space="preserve"> Niskiej </w:t>
      </w:r>
      <w:r w:rsidR="00722E2E" w:rsidRPr="00AF7AA7">
        <w:rPr>
          <w:sz w:val="24"/>
          <w:szCs w:val="24"/>
        </w:rPr>
        <w:t xml:space="preserve">Emisji dla </w:t>
      </w:r>
      <w:r w:rsidRPr="00AF7AA7">
        <w:rPr>
          <w:sz w:val="24"/>
          <w:szCs w:val="24"/>
        </w:rPr>
        <w:t>Gminy Sośnicowice na lata 20</w:t>
      </w:r>
      <w:r w:rsidR="00DB6FCA">
        <w:rPr>
          <w:sz w:val="24"/>
          <w:szCs w:val="24"/>
        </w:rPr>
        <w:t>23</w:t>
      </w:r>
      <w:r w:rsidRPr="00AF7AA7">
        <w:rPr>
          <w:sz w:val="24"/>
          <w:szCs w:val="24"/>
        </w:rPr>
        <w:t>-202</w:t>
      </w:r>
      <w:r w:rsidR="00DB6FCA">
        <w:rPr>
          <w:sz w:val="24"/>
          <w:szCs w:val="24"/>
        </w:rPr>
        <w:t>6</w:t>
      </w:r>
      <w:r w:rsidRPr="00AF7AA7">
        <w:rPr>
          <w:sz w:val="24"/>
          <w:szCs w:val="24"/>
        </w:rPr>
        <w:t xml:space="preserve">” przyjęty uchwałą Nr </w:t>
      </w:r>
      <w:r w:rsidR="005A7A2A">
        <w:rPr>
          <w:sz w:val="24"/>
          <w:szCs w:val="24"/>
        </w:rPr>
        <w:t>LIII/416</w:t>
      </w:r>
      <w:r w:rsidR="00DB6FCA">
        <w:rPr>
          <w:sz w:val="24"/>
          <w:szCs w:val="24"/>
        </w:rPr>
        <w:t xml:space="preserve"> /2022</w:t>
      </w:r>
      <w:r w:rsidRPr="00AF7AA7">
        <w:rPr>
          <w:sz w:val="24"/>
          <w:szCs w:val="24"/>
        </w:rPr>
        <w:t xml:space="preserve"> Rady Miejskiej w Sośnicowicach z dnia </w:t>
      </w:r>
      <w:r w:rsidR="00DB6FCA">
        <w:rPr>
          <w:sz w:val="24"/>
          <w:szCs w:val="24"/>
        </w:rPr>
        <w:t>30</w:t>
      </w:r>
      <w:r w:rsidRPr="00AF7AA7">
        <w:rPr>
          <w:sz w:val="24"/>
          <w:szCs w:val="24"/>
        </w:rPr>
        <w:t xml:space="preserve"> listopada 20</w:t>
      </w:r>
      <w:r w:rsidR="00DB6FCA">
        <w:rPr>
          <w:sz w:val="24"/>
          <w:szCs w:val="24"/>
        </w:rPr>
        <w:t>22</w:t>
      </w:r>
      <w:r w:rsidRPr="00AF7AA7">
        <w:rPr>
          <w:sz w:val="24"/>
          <w:szCs w:val="24"/>
        </w:rPr>
        <w:t>r. w sprawie przyjęcia „Programu Ograniczenia Niskiej Emisji dla Gminy Sośnicowice na lata 20</w:t>
      </w:r>
      <w:r w:rsidR="00DB6FCA">
        <w:rPr>
          <w:sz w:val="24"/>
          <w:szCs w:val="24"/>
        </w:rPr>
        <w:t>23</w:t>
      </w:r>
      <w:r w:rsidRPr="00AF7AA7">
        <w:rPr>
          <w:sz w:val="24"/>
          <w:szCs w:val="24"/>
        </w:rPr>
        <w:t>-202</w:t>
      </w:r>
      <w:r w:rsidR="00DB6FCA">
        <w:rPr>
          <w:sz w:val="24"/>
          <w:szCs w:val="24"/>
        </w:rPr>
        <w:t>6</w:t>
      </w:r>
      <w:r w:rsidRPr="00AF7AA7">
        <w:rPr>
          <w:sz w:val="24"/>
          <w:szCs w:val="24"/>
        </w:rPr>
        <w:t>”</w:t>
      </w:r>
      <w:r w:rsidR="00A02B9E">
        <w:rPr>
          <w:sz w:val="24"/>
          <w:szCs w:val="24"/>
        </w:rPr>
        <w:t>,</w:t>
      </w:r>
    </w:p>
    <w:p w:rsidR="00D62FAC" w:rsidRPr="00AF7AA7" w:rsidRDefault="00722E2E" w:rsidP="00E67BAD">
      <w:pPr>
        <w:pStyle w:val="Teksttreci0"/>
        <w:numPr>
          <w:ilvl w:val="0"/>
          <w:numId w:val="1"/>
        </w:numPr>
        <w:shd w:val="clear" w:color="auto" w:fill="auto"/>
        <w:tabs>
          <w:tab w:val="left" w:pos="740"/>
        </w:tabs>
        <w:ind w:firstLine="400"/>
        <w:rPr>
          <w:sz w:val="24"/>
          <w:szCs w:val="24"/>
        </w:rPr>
      </w:pPr>
      <w:r w:rsidRPr="00AF7AA7">
        <w:rPr>
          <w:b/>
          <w:bCs/>
          <w:sz w:val="24"/>
          <w:szCs w:val="24"/>
        </w:rPr>
        <w:t xml:space="preserve">Stare źródło ciepła </w:t>
      </w:r>
      <w:r w:rsidRPr="00AF7AA7">
        <w:rPr>
          <w:sz w:val="24"/>
          <w:szCs w:val="24"/>
        </w:rPr>
        <w:t>- niskowydajny i nieekologiczny kocioł centralnego ogrzewania na paliwo stałe oraz inne źródła ciepła z możliwością spalania odpadów stałych</w:t>
      </w:r>
      <w:r w:rsidR="009B48F6">
        <w:rPr>
          <w:sz w:val="24"/>
          <w:szCs w:val="24"/>
        </w:rPr>
        <w:t xml:space="preserve"> lub kocioł nie opalany paliwem stałym ( gazowy, olejowy) o niskiej sprawności i złym stanie techniczny</w:t>
      </w:r>
      <w:r w:rsidR="00A02B9E">
        <w:rPr>
          <w:sz w:val="24"/>
          <w:szCs w:val="24"/>
        </w:rPr>
        <w:t>,</w:t>
      </w:r>
      <w:r w:rsidRPr="00AF7AA7">
        <w:rPr>
          <w:sz w:val="24"/>
          <w:szCs w:val="24"/>
        </w:rPr>
        <w:t xml:space="preserve"> </w:t>
      </w:r>
    </w:p>
    <w:p w:rsidR="00D62FAC" w:rsidRPr="00AF7AA7" w:rsidRDefault="00722E2E" w:rsidP="00E67BAD">
      <w:pPr>
        <w:pStyle w:val="Teksttreci0"/>
        <w:numPr>
          <w:ilvl w:val="0"/>
          <w:numId w:val="1"/>
        </w:numPr>
        <w:shd w:val="clear" w:color="auto" w:fill="auto"/>
        <w:tabs>
          <w:tab w:val="left" w:pos="740"/>
        </w:tabs>
        <w:ind w:firstLine="400"/>
        <w:rPr>
          <w:sz w:val="24"/>
          <w:szCs w:val="24"/>
        </w:rPr>
      </w:pPr>
      <w:r w:rsidRPr="00AF7AA7">
        <w:rPr>
          <w:b/>
          <w:bCs/>
          <w:sz w:val="24"/>
          <w:szCs w:val="24"/>
        </w:rPr>
        <w:t xml:space="preserve">Umowa </w:t>
      </w:r>
      <w:r w:rsidRPr="00AF7AA7">
        <w:rPr>
          <w:sz w:val="24"/>
          <w:szCs w:val="24"/>
        </w:rPr>
        <w:t>- trójstronna umowa podpisywana pomiędzy Inwestorem, Wykonawcą i Operatorem Programu, określająca warunki finansowania i współpracy stron</w:t>
      </w:r>
      <w:r w:rsidR="00A02B9E">
        <w:rPr>
          <w:sz w:val="24"/>
          <w:szCs w:val="24"/>
        </w:rPr>
        <w:t>,</w:t>
      </w:r>
    </w:p>
    <w:p w:rsidR="00D62FAC" w:rsidRPr="00AF7AA7" w:rsidRDefault="00722E2E" w:rsidP="00E67BAD">
      <w:pPr>
        <w:pStyle w:val="Teksttreci0"/>
        <w:numPr>
          <w:ilvl w:val="0"/>
          <w:numId w:val="1"/>
        </w:numPr>
        <w:shd w:val="clear" w:color="auto" w:fill="auto"/>
        <w:tabs>
          <w:tab w:val="left" w:pos="740"/>
        </w:tabs>
        <w:ind w:firstLine="400"/>
        <w:rPr>
          <w:sz w:val="24"/>
          <w:szCs w:val="24"/>
        </w:rPr>
      </w:pPr>
      <w:r w:rsidRPr="00AF7AA7">
        <w:rPr>
          <w:b/>
          <w:bCs/>
          <w:sz w:val="24"/>
          <w:szCs w:val="24"/>
        </w:rPr>
        <w:t xml:space="preserve">Wariant </w:t>
      </w:r>
      <w:r w:rsidRPr="00AF7AA7">
        <w:rPr>
          <w:sz w:val="24"/>
          <w:szCs w:val="24"/>
        </w:rPr>
        <w:t xml:space="preserve">- zakres realizowanych prac modernizacyjnych określonych w </w:t>
      </w:r>
      <w:r w:rsidR="00E77C4F" w:rsidRPr="00AF7AA7">
        <w:rPr>
          <w:i/>
          <w:sz w:val="24"/>
          <w:szCs w:val="24"/>
        </w:rPr>
        <w:t xml:space="preserve">Zasadach udzielania dotacji celowej </w:t>
      </w:r>
      <w:r w:rsidRPr="00AF7AA7">
        <w:rPr>
          <w:sz w:val="24"/>
          <w:szCs w:val="24"/>
        </w:rPr>
        <w:t>związanych z ochroną powietrza, obejmujące zmianę systemu ogrzewania</w:t>
      </w:r>
      <w:r w:rsidR="00A02B9E">
        <w:rPr>
          <w:sz w:val="24"/>
          <w:szCs w:val="24"/>
        </w:rPr>
        <w:t>,</w:t>
      </w:r>
    </w:p>
    <w:p w:rsidR="00D62FAC" w:rsidRPr="005A7A2A" w:rsidRDefault="00722E2E" w:rsidP="009B48F6">
      <w:pPr>
        <w:pStyle w:val="Teksttreci0"/>
        <w:numPr>
          <w:ilvl w:val="0"/>
          <w:numId w:val="1"/>
        </w:numPr>
        <w:shd w:val="clear" w:color="auto" w:fill="auto"/>
        <w:tabs>
          <w:tab w:val="left" w:pos="794"/>
        </w:tabs>
        <w:spacing w:after="0"/>
        <w:ind w:firstLine="426"/>
        <w:jc w:val="left"/>
        <w:rPr>
          <w:sz w:val="24"/>
          <w:szCs w:val="24"/>
        </w:rPr>
      </w:pPr>
      <w:r w:rsidRPr="005A7A2A">
        <w:rPr>
          <w:b/>
          <w:bCs/>
          <w:sz w:val="24"/>
          <w:szCs w:val="24"/>
        </w:rPr>
        <w:t xml:space="preserve">Weryfikacja </w:t>
      </w:r>
      <w:r w:rsidRPr="005A7A2A">
        <w:rPr>
          <w:sz w:val="24"/>
          <w:szCs w:val="24"/>
        </w:rPr>
        <w:t>- dokonanie oceny zgodności ze stanem faktycznym zadeklarowanym w złożonym</w:t>
      </w:r>
      <w:r w:rsidR="005A7A2A">
        <w:rPr>
          <w:sz w:val="24"/>
          <w:szCs w:val="24"/>
        </w:rPr>
        <w:t xml:space="preserve"> </w:t>
      </w:r>
      <w:r w:rsidRPr="005A7A2A">
        <w:rPr>
          <w:sz w:val="24"/>
          <w:szCs w:val="24"/>
        </w:rPr>
        <w:t>wniosku</w:t>
      </w:r>
      <w:r w:rsidR="00A02B9E">
        <w:rPr>
          <w:sz w:val="24"/>
          <w:szCs w:val="24"/>
        </w:rPr>
        <w:t>,</w:t>
      </w:r>
    </w:p>
    <w:p w:rsidR="00D62FAC" w:rsidRPr="00AF7AA7" w:rsidRDefault="00722E2E" w:rsidP="00E67BAD">
      <w:pPr>
        <w:pStyle w:val="Teksttreci0"/>
        <w:numPr>
          <w:ilvl w:val="0"/>
          <w:numId w:val="1"/>
        </w:numPr>
        <w:shd w:val="clear" w:color="auto" w:fill="auto"/>
        <w:tabs>
          <w:tab w:val="left" w:pos="740"/>
        </w:tabs>
        <w:ind w:firstLine="400"/>
        <w:rPr>
          <w:sz w:val="24"/>
          <w:szCs w:val="24"/>
        </w:rPr>
      </w:pPr>
      <w:r w:rsidRPr="00AF7AA7">
        <w:rPr>
          <w:b/>
          <w:bCs/>
          <w:sz w:val="24"/>
          <w:szCs w:val="24"/>
        </w:rPr>
        <w:t xml:space="preserve">Wniosek </w:t>
      </w:r>
      <w:r w:rsidR="00E72930" w:rsidRPr="00AF7AA7">
        <w:rPr>
          <w:sz w:val="24"/>
          <w:szCs w:val="24"/>
        </w:rPr>
        <w:t>–</w:t>
      </w:r>
      <w:r w:rsidRPr="00AF7AA7">
        <w:rPr>
          <w:sz w:val="24"/>
          <w:szCs w:val="24"/>
        </w:rPr>
        <w:t xml:space="preserve"> </w:t>
      </w:r>
      <w:r w:rsidR="005A7A2A">
        <w:rPr>
          <w:sz w:val="24"/>
          <w:szCs w:val="24"/>
        </w:rPr>
        <w:t xml:space="preserve">pisemna deklaracja uczestnictwa w Programie, składana przez Inwestora. </w:t>
      </w:r>
      <w:r w:rsidRPr="00AF7AA7">
        <w:rPr>
          <w:sz w:val="24"/>
          <w:szCs w:val="24"/>
        </w:rPr>
        <w:t>Wnioski mogą dotyczyć wyłącznie budynków mieszkalnych, nie przeznaczonych na prowadzenie działalności gospodarczej</w:t>
      </w:r>
      <w:r w:rsidR="00A02B9E">
        <w:rPr>
          <w:sz w:val="24"/>
          <w:szCs w:val="24"/>
        </w:rPr>
        <w:t>,</w:t>
      </w:r>
    </w:p>
    <w:p w:rsidR="00D62FAC" w:rsidRPr="00AF7AA7" w:rsidRDefault="00722E2E" w:rsidP="00E67BAD">
      <w:pPr>
        <w:pStyle w:val="Teksttreci0"/>
        <w:numPr>
          <w:ilvl w:val="0"/>
          <w:numId w:val="1"/>
        </w:numPr>
        <w:shd w:val="clear" w:color="auto" w:fill="auto"/>
        <w:tabs>
          <w:tab w:val="left" w:pos="772"/>
        </w:tabs>
        <w:ind w:firstLine="380"/>
        <w:rPr>
          <w:sz w:val="24"/>
          <w:szCs w:val="24"/>
        </w:rPr>
      </w:pPr>
      <w:r w:rsidRPr="00AF7AA7">
        <w:rPr>
          <w:b/>
          <w:bCs/>
          <w:sz w:val="24"/>
          <w:szCs w:val="24"/>
        </w:rPr>
        <w:t xml:space="preserve">Wykonawca </w:t>
      </w:r>
      <w:r w:rsidR="005A7A2A">
        <w:rPr>
          <w:sz w:val="24"/>
          <w:szCs w:val="24"/>
        </w:rPr>
        <w:t>–</w:t>
      </w:r>
      <w:r w:rsidRPr="00AF7AA7">
        <w:rPr>
          <w:sz w:val="24"/>
          <w:szCs w:val="24"/>
        </w:rPr>
        <w:t xml:space="preserve"> </w:t>
      </w:r>
      <w:r w:rsidR="005A7A2A">
        <w:rPr>
          <w:sz w:val="24"/>
          <w:szCs w:val="24"/>
        </w:rPr>
        <w:t>przedsi</w:t>
      </w:r>
      <w:r w:rsidR="00A51BA6">
        <w:rPr>
          <w:sz w:val="24"/>
          <w:szCs w:val="24"/>
        </w:rPr>
        <w:t>ębiorca wybrany przez Inwestora</w:t>
      </w:r>
      <w:r w:rsidR="005A7A2A">
        <w:rPr>
          <w:sz w:val="24"/>
          <w:szCs w:val="24"/>
        </w:rPr>
        <w:t xml:space="preserve">, wykonujący </w:t>
      </w:r>
      <w:r w:rsidR="00A51BA6">
        <w:rPr>
          <w:sz w:val="24"/>
          <w:szCs w:val="24"/>
        </w:rPr>
        <w:t>m</w:t>
      </w:r>
      <w:r w:rsidR="005A7A2A">
        <w:rPr>
          <w:sz w:val="24"/>
          <w:szCs w:val="24"/>
        </w:rPr>
        <w:t>odernizację zgodnie</w:t>
      </w:r>
      <w:r w:rsidR="00A51BA6">
        <w:rPr>
          <w:sz w:val="24"/>
          <w:szCs w:val="24"/>
        </w:rPr>
        <w:br/>
      </w:r>
      <w:r w:rsidR="005A7A2A">
        <w:rPr>
          <w:sz w:val="24"/>
          <w:szCs w:val="24"/>
        </w:rPr>
        <w:t xml:space="preserve">z </w:t>
      </w:r>
      <w:r w:rsidR="00A51BA6">
        <w:rPr>
          <w:sz w:val="24"/>
          <w:szCs w:val="24"/>
        </w:rPr>
        <w:t xml:space="preserve">niniejszymi </w:t>
      </w:r>
      <w:r w:rsidR="005A7A2A">
        <w:rPr>
          <w:sz w:val="24"/>
          <w:szCs w:val="24"/>
        </w:rPr>
        <w:t>zasadami</w:t>
      </w:r>
      <w:r w:rsidR="00A02B9E">
        <w:rPr>
          <w:sz w:val="24"/>
          <w:szCs w:val="24"/>
        </w:rPr>
        <w:t>,</w:t>
      </w:r>
    </w:p>
    <w:p w:rsidR="00A51BA6" w:rsidRDefault="00722E2E">
      <w:pPr>
        <w:pStyle w:val="Teksttreci0"/>
        <w:shd w:val="clear" w:color="auto" w:fill="auto"/>
        <w:ind w:firstLine="380"/>
        <w:rPr>
          <w:b/>
          <w:bCs/>
          <w:sz w:val="24"/>
          <w:szCs w:val="24"/>
        </w:rPr>
      </w:pPr>
      <w:r w:rsidRPr="00AF7AA7">
        <w:rPr>
          <w:b/>
          <w:bCs/>
          <w:sz w:val="24"/>
          <w:szCs w:val="24"/>
        </w:rPr>
        <w:t xml:space="preserve">§ 2. </w:t>
      </w:r>
      <w:r w:rsidR="00A51BA6">
        <w:rPr>
          <w:b/>
          <w:bCs/>
          <w:sz w:val="24"/>
          <w:szCs w:val="24"/>
        </w:rPr>
        <w:t xml:space="preserve">Cel udzielania dofinansowania na modernizację źródeł ciepła </w:t>
      </w:r>
    </w:p>
    <w:p w:rsidR="00A51BA6" w:rsidRDefault="00A51BA6" w:rsidP="00C10E08">
      <w:pPr>
        <w:pStyle w:val="Teksttreci0"/>
        <w:numPr>
          <w:ilvl w:val="0"/>
          <w:numId w:val="21"/>
        </w:numPr>
        <w:shd w:val="clear" w:color="auto" w:fill="auto"/>
        <w:rPr>
          <w:bCs/>
          <w:sz w:val="24"/>
          <w:szCs w:val="24"/>
        </w:rPr>
      </w:pPr>
      <w:r>
        <w:rPr>
          <w:bCs/>
          <w:sz w:val="24"/>
          <w:szCs w:val="24"/>
        </w:rPr>
        <w:t>Dofinansowanie na modernizację źródeł ciepła ma na celu zmniejszenie ilości zanieczyszczeń emitowanych do powietrza z procesów spalania paliw, wyeliminowanie możliwości spalania w paleniskach domowych zlokalizowanych w budynkach mieszkalnych, poprawa efektywności energetycznej budynków oraz wzrost wykorzystania energii pochodzącej ze źródeł odnawialnych.</w:t>
      </w:r>
    </w:p>
    <w:p w:rsidR="00C10E08" w:rsidRPr="00C10E08" w:rsidRDefault="00A51BA6" w:rsidP="00C10E08">
      <w:pPr>
        <w:pStyle w:val="Teksttreci0"/>
        <w:numPr>
          <w:ilvl w:val="0"/>
          <w:numId w:val="21"/>
        </w:numPr>
        <w:shd w:val="clear" w:color="auto" w:fill="auto"/>
        <w:jc w:val="left"/>
        <w:rPr>
          <w:sz w:val="24"/>
          <w:szCs w:val="24"/>
        </w:rPr>
      </w:pPr>
      <w:r w:rsidRPr="00C10E08">
        <w:rPr>
          <w:bCs/>
          <w:sz w:val="24"/>
          <w:szCs w:val="24"/>
        </w:rPr>
        <w:t xml:space="preserve">Cel, o którym mowa w ust. 1, realizowany będzie poprzez wymianę </w:t>
      </w:r>
      <w:r w:rsidR="00C10E08" w:rsidRPr="00C10E08">
        <w:rPr>
          <w:sz w:val="24"/>
          <w:szCs w:val="24"/>
        </w:rPr>
        <w:t>niskowydajnych i nieekologicznych źródeł ciepła na źródła ekologiczne.</w:t>
      </w:r>
    </w:p>
    <w:p w:rsidR="00C10E08" w:rsidRPr="00AF7AA7" w:rsidRDefault="00C10E08" w:rsidP="00C10E08">
      <w:pPr>
        <w:pStyle w:val="Teksttreci0"/>
        <w:numPr>
          <w:ilvl w:val="0"/>
          <w:numId w:val="21"/>
        </w:numPr>
        <w:shd w:val="clear" w:color="auto" w:fill="auto"/>
        <w:tabs>
          <w:tab w:val="left" w:pos="700"/>
        </w:tabs>
        <w:rPr>
          <w:sz w:val="24"/>
          <w:szCs w:val="24"/>
        </w:rPr>
      </w:pPr>
      <w:r w:rsidRPr="00AF7AA7">
        <w:rPr>
          <w:sz w:val="24"/>
          <w:szCs w:val="24"/>
        </w:rPr>
        <w:t>Cel udzielania dotacji jest zgodny z:</w:t>
      </w:r>
    </w:p>
    <w:p w:rsidR="00C10E08" w:rsidRPr="00AF7AA7" w:rsidRDefault="00C10E08" w:rsidP="00C10E08">
      <w:pPr>
        <w:pStyle w:val="Teksttreci0"/>
        <w:numPr>
          <w:ilvl w:val="0"/>
          <w:numId w:val="22"/>
        </w:numPr>
        <w:shd w:val="clear" w:color="auto" w:fill="auto"/>
        <w:rPr>
          <w:sz w:val="24"/>
          <w:szCs w:val="24"/>
        </w:rPr>
      </w:pPr>
      <w:r w:rsidRPr="00AF7AA7">
        <w:rPr>
          <w:sz w:val="24"/>
          <w:szCs w:val="24"/>
        </w:rPr>
        <w:t xml:space="preserve">rozporządzeniem Ministra Rozwoju i Finansów z dnia 1 sierpnia 2017 r. w sprawie wymagań dla </w:t>
      </w:r>
      <w:r w:rsidRPr="00AF7AA7">
        <w:rPr>
          <w:sz w:val="24"/>
          <w:szCs w:val="24"/>
        </w:rPr>
        <w:lastRenderedPageBreak/>
        <w:t>kotłów na paliwo stałe (Dz. U. z 2017 r., poz. 1690),</w:t>
      </w:r>
    </w:p>
    <w:p w:rsidR="00C10E08" w:rsidRPr="00AF7AA7" w:rsidRDefault="00C10E08" w:rsidP="00C10E08">
      <w:pPr>
        <w:pStyle w:val="Teksttreci0"/>
        <w:numPr>
          <w:ilvl w:val="0"/>
          <w:numId w:val="22"/>
        </w:numPr>
        <w:shd w:val="clear" w:color="auto" w:fill="auto"/>
        <w:rPr>
          <w:sz w:val="24"/>
          <w:szCs w:val="24"/>
        </w:rPr>
      </w:pPr>
      <w:r w:rsidRPr="00AF7AA7">
        <w:rPr>
          <w:sz w:val="24"/>
          <w:szCs w:val="24"/>
        </w:rPr>
        <w:t>priorytetami Programu ochrony powietrza dla terenu województwa śląskiego mającego na celu osiągnięcie poziomów dopuszczalnych substancji w powietrzu oraz pułapu stężenia ekspozycji, przyjętego uchwałą Sejmiku Województwa Śląskiego nr V/47/5/2017 z dnia 18 grudnia 2017 r.,</w:t>
      </w:r>
    </w:p>
    <w:p w:rsidR="00C10E08" w:rsidRDefault="00C10E08" w:rsidP="00C10E08">
      <w:pPr>
        <w:pStyle w:val="Teksttreci0"/>
        <w:numPr>
          <w:ilvl w:val="0"/>
          <w:numId w:val="22"/>
        </w:numPr>
        <w:shd w:val="clear" w:color="auto" w:fill="auto"/>
        <w:tabs>
          <w:tab w:val="left" w:pos="700"/>
        </w:tabs>
        <w:jc w:val="left"/>
        <w:rPr>
          <w:sz w:val="24"/>
          <w:szCs w:val="24"/>
        </w:rPr>
      </w:pPr>
      <w:r w:rsidRPr="00AF7AA7">
        <w:rPr>
          <w:sz w:val="24"/>
          <w:szCs w:val="24"/>
        </w:rPr>
        <w:t xml:space="preserve">uchwałą nr V/36/1/2017 z dnia 7 kwietnia 2017 r. Sejmiku Województwa </w:t>
      </w:r>
      <w:r w:rsidR="009B48F6">
        <w:rPr>
          <w:sz w:val="24"/>
          <w:szCs w:val="24"/>
        </w:rPr>
        <w:t>Ś</w:t>
      </w:r>
      <w:r w:rsidRPr="00AF7AA7">
        <w:rPr>
          <w:sz w:val="24"/>
          <w:szCs w:val="24"/>
        </w:rPr>
        <w:t>ląskiego w sprawie wprowadzenia na obszarze województwa</w:t>
      </w:r>
      <w:r w:rsidR="009B48F6">
        <w:rPr>
          <w:sz w:val="24"/>
          <w:szCs w:val="24"/>
        </w:rPr>
        <w:t xml:space="preserve"> śląskiego ograniczeń w zakresie eksploatacji instalacji, w których następuje spalanie paliw</w:t>
      </w:r>
      <w:r w:rsidR="00A02B9E">
        <w:rPr>
          <w:sz w:val="24"/>
          <w:szCs w:val="24"/>
        </w:rPr>
        <w:t>.</w:t>
      </w:r>
    </w:p>
    <w:p w:rsidR="00691DF6" w:rsidRPr="00AF7AA7" w:rsidRDefault="00691DF6" w:rsidP="00A02B9E">
      <w:pPr>
        <w:pStyle w:val="Teksttreci0"/>
        <w:numPr>
          <w:ilvl w:val="0"/>
          <w:numId w:val="21"/>
        </w:numPr>
        <w:shd w:val="clear" w:color="auto" w:fill="auto"/>
        <w:rPr>
          <w:sz w:val="24"/>
          <w:szCs w:val="24"/>
        </w:rPr>
      </w:pPr>
      <w:r w:rsidRPr="00AF7AA7">
        <w:rPr>
          <w:sz w:val="24"/>
          <w:szCs w:val="24"/>
        </w:rPr>
        <w:t>Realizowane przedsięwzięcia powinny spowodować rzeczywiste zmniejszenie ilości zanieczyszczeń pochodzących ze spalania paliw, emitowanych do powietrza atmosferycznego.</w:t>
      </w:r>
    </w:p>
    <w:p w:rsidR="00A51BA6" w:rsidRPr="00A51BA6" w:rsidRDefault="00A51BA6" w:rsidP="00C10E08">
      <w:pPr>
        <w:pStyle w:val="Teksttreci0"/>
        <w:shd w:val="clear" w:color="auto" w:fill="auto"/>
        <w:ind w:left="740" w:firstLine="0"/>
        <w:rPr>
          <w:bCs/>
          <w:sz w:val="24"/>
          <w:szCs w:val="24"/>
        </w:rPr>
      </w:pPr>
    </w:p>
    <w:p w:rsidR="00D62FAC" w:rsidRPr="00AF7AA7" w:rsidRDefault="00691DF6" w:rsidP="00691DF6">
      <w:pPr>
        <w:pStyle w:val="Teksttreci0"/>
        <w:shd w:val="clear" w:color="auto" w:fill="auto"/>
        <w:tabs>
          <w:tab w:val="left" w:pos="661"/>
        </w:tabs>
        <w:ind w:left="380" w:firstLine="0"/>
        <w:rPr>
          <w:sz w:val="24"/>
          <w:szCs w:val="24"/>
        </w:rPr>
      </w:pPr>
      <w:r w:rsidRPr="00AF7AA7">
        <w:rPr>
          <w:b/>
          <w:bCs/>
          <w:sz w:val="24"/>
          <w:szCs w:val="24"/>
        </w:rPr>
        <w:t xml:space="preserve">§ 3. </w:t>
      </w:r>
      <w:r w:rsidR="00722E2E" w:rsidRPr="00AF7AA7">
        <w:rPr>
          <w:sz w:val="24"/>
          <w:szCs w:val="24"/>
        </w:rPr>
        <w:t xml:space="preserve">Dotacja celowa na realizację Programu Ograniczenia </w:t>
      </w:r>
      <w:r w:rsidR="00AB462F" w:rsidRPr="00AF7AA7">
        <w:rPr>
          <w:sz w:val="24"/>
          <w:szCs w:val="24"/>
        </w:rPr>
        <w:t xml:space="preserve">Niskiej </w:t>
      </w:r>
      <w:r w:rsidR="00722E2E" w:rsidRPr="00AF7AA7">
        <w:rPr>
          <w:sz w:val="24"/>
          <w:szCs w:val="24"/>
        </w:rPr>
        <w:t xml:space="preserve">Emisji </w:t>
      </w:r>
      <w:r w:rsidR="00AB462F" w:rsidRPr="00AF7AA7">
        <w:rPr>
          <w:sz w:val="24"/>
          <w:szCs w:val="24"/>
        </w:rPr>
        <w:t xml:space="preserve">dla </w:t>
      </w:r>
      <w:r w:rsidR="00722E2E" w:rsidRPr="00AF7AA7">
        <w:rPr>
          <w:sz w:val="24"/>
          <w:szCs w:val="24"/>
        </w:rPr>
        <w:t xml:space="preserve">Gminy </w:t>
      </w:r>
      <w:r w:rsidR="00AB462F" w:rsidRPr="00AF7AA7">
        <w:rPr>
          <w:sz w:val="24"/>
          <w:szCs w:val="24"/>
        </w:rPr>
        <w:t>Sośnicowice</w:t>
      </w:r>
      <w:r w:rsidR="00722E2E" w:rsidRPr="00AF7AA7">
        <w:rPr>
          <w:sz w:val="24"/>
          <w:szCs w:val="24"/>
        </w:rPr>
        <w:t xml:space="preserve"> przekazywana będzie ze środków pochodzących z pożyczki i dotacji udzielanej Gminie </w:t>
      </w:r>
      <w:r w:rsidR="00AB462F" w:rsidRPr="00AF7AA7">
        <w:rPr>
          <w:sz w:val="24"/>
          <w:szCs w:val="24"/>
        </w:rPr>
        <w:t>Sośnicowice</w:t>
      </w:r>
      <w:r w:rsidR="00722E2E" w:rsidRPr="00AF7AA7">
        <w:rPr>
          <w:sz w:val="24"/>
          <w:szCs w:val="24"/>
        </w:rPr>
        <w:t xml:space="preserve"> przez Wojewódzki Fundusz Ochrony Środowiska i Gospodarki Wodnej w Katowicach.</w:t>
      </w:r>
    </w:p>
    <w:p w:rsidR="00D62FAC" w:rsidRPr="00AF7AA7" w:rsidRDefault="00722E2E">
      <w:pPr>
        <w:pStyle w:val="Teksttreci0"/>
        <w:shd w:val="clear" w:color="auto" w:fill="auto"/>
        <w:ind w:firstLine="380"/>
        <w:rPr>
          <w:sz w:val="24"/>
          <w:szCs w:val="24"/>
        </w:rPr>
      </w:pPr>
      <w:r w:rsidRPr="00AF7AA7">
        <w:rPr>
          <w:b/>
          <w:bCs/>
          <w:sz w:val="24"/>
          <w:szCs w:val="24"/>
        </w:rPr>
        <w:t>§ 4. Zasady udzielania dotacji</w:t>
      </w:r>
    </w:p>
    <w:p w:rsidR="00D62FAC" w:rsidRPr="00AF7AA7" w:rsidRDefault="00722E2E">
      <w:pPr>
        <w:pStyle w:val="Teksttreci0"/>
        <w:numPr>
          <w:ilvl w:val="0"/>
          <w:numId w:val="7"/>
        </w:numPr>
        <w:shd w:val="clear" w:color="auto" w:fill="auto"/>
        <w:tabs>
          <w:tab w:val="left" w:pos="661"/>
        </w:tabs>
        <w:ind w:firstLine="380"/>
        <w:rPr>
          <w:sz w:val="24"/>
          <w:szCs w:val="24"/>
        </w:rPr>
      </w:pPr>
      <w:r w:rsidRPr="00AF7AA7">
        <w:rPr>
          <w:sz w:val="24"/>
          <w:szCs w:val="24"/>
        </w:rPr>
        <w:t>Dotacja celowa może być udzielana wyłącznie na dofinansowanie kosztów kwalifikowanych realizacji celu, o którym mowa w § 1 ust. 2, poprzez:</w:t>
      </w:r>
    </w:p>
    <w:p w:rsidR="00D62FAC" w:rsidRPr="00AF7AA7" w:rsidRDefault="00722E2E" w:rsidP="00691DF6">
      <w:pPr>
        <w:pStyle w:val="Teksttreci0"/>
        <w:shd w:val="clear" w:color="auto" w:fill="auto"/>
        <w:spacing w:after="0"/>
        <w:ind w:left="567" w:hanging="141"/>
        <w:jc w:val="left"/>
        <w:rPr>
          <w:color w:val="auto"/>
          <w:sz w:val="24"/>
          <w:szCs w:val="24"/>
        </w:rPr>
      </w:pPr>
      <w:r w:rsidRPr="00AF7AA7">
        <w:rPr>
          <w:color w:val="auto"/>
          <w:sz w:val="24"/>
          <w:szCs w:val="24"/>
        </w:rPr>
        <w:t>a) wymianę niskowydajnych i nieekologicznych źródeł ciepła na źródła ekologiczne w tym:</w:t>
      </w:r>
    </w:p>
    <w:p w:rsidR="00D62FAC" w:rsidRPr="00AF7AA7" w:rsidRDefault="00722E2E" w:rsidP="00691DF6">
      <w:pPr>
        <w:pStyle w:val="Teksttreci0"/>
        <w:shd w:val="clear" w:color="auto" w:fill="auto"/>
        <w:spacing w:after="0"/>
        <w:ind w:left="567" w:hanging="141"/>
        <w:rPr>
          <w:color w:val="auto"/>
          <w:sz w:val="24"/>
          <w:szCs w:val="24"/>
        </w:rPr>
      </w:pPr>
      <w:r w:rsidRPr="00AF7AA7">
        <w:rPr>
          <w:color w:val="auto"/>
          <w:sz w:val="24"/>
          <w:szCs w:val="24"/>
        </w:rPr>
        <w:t>- kotły węglowe (klasy min. 5 wg normy PN-EN 303-5:2012</w:t>
      </w:r>
      <w:r w:rsidR="00CC4CC3" w:rsidRPr="00AF7AA7">
        <w:rPr>
          <w:color w:val="auto"/>
          <w:sz w:val="24"/>
          <w:szCs w:val="24"/>
        </w:rPr>
        <w:t xml:space="preserve"> lub Ecodesign</w:t>
      </w:r>
      <w:r w:rsidRPr="00AF7AA7">
        <w:rPr>
          <w:color w:val="auto"/>
          <w:sz w:val="24"/>
          <w:szCs w:val="24"/>
        </w:rPr>
        <w:t>)</w:t>
      </w:r>
      <w:r w:rsidR="00E67BAD" w:rsidRPr="00AF7AA7">
        <w:rPr>
          <w:color w:val="auto"/>
          <w:sz w:val="24"/>
          <w:szCs w:val="24"/>
        </w:rPr>
        <w:t xml:space="preserve"> albo równowa</w:t>
      </w:r>
      <w:r w:rsidR="009B48F6">
        <w:rPr>
          <w:color w:val="auto"/>
          <w:sz w:val="24"/>
          <w:szCs w:val="24"/>
        </w:rPr>
        <w:t>ż</w:t>
      </w:r>
      <w:r w:rsidR="00E67BAD" w:rsidRPr="00AF7AA7">
        <w:rPr>
          <w:color w:val="auto"/>
          <w:sz w:val="24"/>
          <w:szCs w:val="24"/>
        </w:rPr>
        <w:t>nej</w:t>
      </w:r>
      <w:r w:rsidRPr="00AF7AA7">
        <w:rPr>
          <w:color w:val="auto"/>
          <w:sz w:val="24"/>
          <w:szCs w:val="24"/>
        </w:rPr>
        <w:t>,</w:t>
      </w:r>
    </w:p>
    <w:p w:rsidR="00D62FAC" w:rsidRPr="00AF7AA7" w:rsidRDefault="00722E2E" w:rsidP="00691DF6">
      <w:pPr>
        <w:pStyle w:val="Teksttreci0"/>
        <w:shd w:val="clear" w:color="auto" w:fill="auto"/>
        <w:spacing w:after="0"/>
        <w:ind w:left="567" w:hanging="141"/>
        <w:rPr>
          <w:color w:val="auto"/>
          <w:sz w:val="24"/>
          <w:szCs w:val="24"/>
        </w:rPr>
      </w:pPr>
      <w:r w:rsidRPr="00AF7AA7">
        <w:rPr>
          <w:color w:val="auto"/>
          <w:sz w:val="24"/>
          <w:szCs w:val="24"/>
        </w:rPr>
        <w:t>- kotły na biomasę (klasy min. 5 wg normy PN-EN 303-5:2012</w:t>
      </w:r>
      <w:r w:rsidR="00CC4CC3" w:rsidRPr="00AF7AA7">
        <w:rPr>
          <w:color w:val="auto"/>
          <w:sz w:val="24"/>
          <w:szCs w:val="24"/>
        </w:rPr>
        <w:t xml:space="preserve"> lub Ecodesign</w:t>
      </w:r>
      <w:r w:rsidRPr="00AF7AA7">
        <w:rPr>
          <w:color w:val="auto"/>
          <w:sz w:val="24"/>
          <w:szCs w:val="24"/>
        </w:rPr>
        <w:t>)</w:t>
      </w:r>
      <w:r w:rsidR="00E67BAD" w:rsidRPr="00AF7AA7">
        <w:rPr>
          <w:color w:val="auto"/>
          <w:sz w:val="24"/>
          <w:szCs w:val="24"/>
        </w:rPr>
        <w:t xml:space="preserve"> albo równoważnej</w:t>
      </w:r>
      <w:r w:rsidRPr="00AF7AA7">
        <w:rPr>
          <w:color w:val="auto"/>
          <w:sz w:val="24"/>
          <w:szCs w:val="24"/>
        </w:rPr>
        <w:t>,</w:t>
      </w:r>
    </w:p>
    <w:p w:rsidR="00D62FAC" w:rsidRDefault="00722E2E" w:rsidP="00691DF6">
      <w:pPr>
        <w:pStyle w:val="Teksttreci0"/>
        <w:shd w:val="clear" w:color="auto" w:fill="auto"/>
        <w:spacing w:after="0"/>
        <w:ind w:left="567" w:hanging="141"/>
        <w:rPr>
          <w:sz w:val="24"/>
          <w:szCs w:val="24"/>
        </w:rPr>
      </w:pPr>
      <w:r w:rsidRPr="00AF7AA7">
        <w:rPr>
          <w:sz w:val="24"/>
          <w:szCs w:val="24"/>
        </w:rPr>
        <w:t>- kotły gazowe kondensacyjne,</w:t>
      </w:r>
    </w:p>
    <w:p w:rsidR="00E04FE8" w:rsidRPr="00AF7AA7" w:rsidRDefault="00E04FE8" w:rsidP="00691DF6">
      <w:pPr>
        <w:pStyle w:val="Teksttreci0"/>
        <w:shd w:val="clear" w:color="auto" w:fill="auto"/>
        <w:spacing w:after="0"/>
        <w:ind w:left="567" w:hanging="141"/>
        <w:rPr>
          <w:sz w:val="24"/>
          <w:szCs w:val="24"/>
        </w:rPr>
      </w:pPr>
      <w:r>
        <w:rPr>
          <w:sz w:val="24"/>
          <w:szCs w:val="24"/>
        </w:rPr>
        <w:t>- pompy ciepła</w:t>
      </w:r>
      <w:r w:rsidR="00A02B9E">
        <w:rPr>
          <w:sz w:val="24"/>
          <w:szCs w:val="24"/>
        </w:rPr>
        <w:t>.</w:t>
      </w:r>
    </w:p>
    <w:p w:rsidR="00D62FAC" w:rsidRPr="00AF7AA7" w:rsidRDefault="00722E2E" w:rsidP="009B48F6">
      <w:pPr>
        <w:pStyle w:val="Teksttreci0"/>
        <w:numPr>
          <w:ilvl w:val="0"/>
          <w:numId w:val="7"/>
        </w:numPr>
        <w:shd w:val="clear" w:color="auto" w:fill="auto"/>
        <w:tabs>
          <w:tab w:val="left" w:pos="700"/>
        </w:tabs>
        <w:spacing w:line="233" w:lineRule="auto"/>
        <w:ind w:firstLine="426"/>
        <w:jc w:val="left"/>
        <w:rPr>
          <w:sz w:val="24"/>
          <w:szCs w:val="24"/>
        </w:rPr>
      </w:pPr>
      <w:r w:rsidRPr="00AF7AA7">
        <w:rPr>
          <w:sz w:val="24"/>
          <w:szCs w:val="24"/>
        </w:rPr>
        <w:t xml:space="preserve">O </w:t>
      </w:r>
      <w:r w:rsidR="00CC4CC3" w:rsidRPr="00AF7AA7">
        <w:rPr>
          <w:sz w:val="24"/>
          <w:szCs w:val="24"/>
        </w:rPr>
        <w:t>dofinansowanie mogą się ubiegać</w:t>
      </w:r>
      <w:r w:rsidRPr="00AF7AA7">
        <w:rPr>
          <w:sz w:val="24"/>
          <w:szCs w:val="24"/>
        </w:rPr>
        <w:t xml:space="preserve"> osoby fizyczne będące właścicielami lub współwłaścicielami budynków  mieszkalnych jednorodzinnych</w:t>
      </w:r>
      <w:r w:rsidR="009B48F6">
        <w:rPr>
          <w:sz w:val="24"/>
          <w:szCs w:val="24"/>
        </w:rPr>
        <w:t>.</w:t>
      </w:r>
    </w:p>
    <w:p w:rsidR="000E01E0" w:rsidRDefault="00722E2E" w:rsidP="000E01E0">
      <w:pPr>
        <w:pStyle w:val="Teksttreci0"/>
        <w:numPr>
          <w:ilvl w:val="0"/>
          <w:numId w:val="7"/>
        </w:numPr>
        <w:shd w:val="clear" w:color="auto" w:fill="auto"/>
        <w:tabs>
          <w:tab w:val="left" w:pos="661"/>
        </w:tabs>
        <w:spacing w:after="0"/>
        <w:ind w:right="736" w:firstLine="380"/>
        <w:jc w:val="left"/>
        <w:rPr>
          <w:sz w:val="24"/>
          <w:szCs w:val="24"/>
        </w:rPr>
      </w:pPr>
      <w:r w:rsidRPr="00AF7AA7">
        <w:rPr>
          <w:sz w:val="24"/>
          <w:szCs w:val="24"/>
        </w:rPr>
        <w:t>Nie przyznaje się dofinansowania na:</w:t>
      </w:r>
    </w:p>
    <w:p w:rsidR="00D62FAC" w:rsidRPr="00AF7AA7" w:rsidRDefault="00722E2E" w:rsidP="000E01E0">
      <w:pPr>
        <w:pStyle w:val="Teksttreci0"/>
        <w:shd w:val="clear" w:color="auto" w:fill="auto"/>
        <w:tabs>
          <w:tab w:val="left" w:pos="661"/>
        </w:tabs>
        <w:spacing w:after="0"/>
        <w:ind w:left="380" w:right="736" w:firstLine="0"/>
        <w:jc w:val="left"/>
        <w:rPr>
          <w:sz w:val="24"/>
          <w:szCs w:val="24"/>
        </w:rPr>
      </w:pPr>
      <w:r w:rsidRPr="00AF7AA7">
        <w:rPr>
          <w:sz w:val="24"/>
          <w:szCs w:val="24"/>
        </w:rPr>
        <w:t xml:space="preserve"> a) zakup przenośnych urządzeń grzewczych,</w:t>
      </w:r>
    </w:p>
    <w:p w:rsidR="00D62FAC" w:rsidRDefault="00722E2E" w:rsidP="00E04FE8">
      <w:pPr>
        <w:pStyle w:val="Teksttreci0"/>
        <w:shd w:val="clear" w:color="auto" w:fill="auto"/>
        <w:spacing w:after="0"/>
        <w:ind w:left="426" w:firstLine="0"/>
        <w:jc w:val="left"/>
        <w:rPr>
          <w:sz w:val="24"/>
          <w:szCs w:val="24"/>
        </w:rPr>
      </w:pPr>
      <w:r w:rsidRPr="00AF7AA7">
        <w:rPr>
          <w:sz w:val="24"/>
          <w:szCs w:val="24"/>
        </w:rPr>
        <w:t>b) wymianę istniejącego proekologicznego systemu ogrzewania</w:t>
      </w:r>
      <w:r w:rsidR="00EF1653">
        <w:rPr>
          <w:sz w:val="24"/>
          <w:szCs w:val="24"/>
        </w:rPr>
        <w:t>,</w:t>
      </w:r>
    </w:p>
    <w:p w:rsidR="00EF1653" w:rsidRDefault="00EF1653" w:rsidP="00E04FE8">
      <w:pPr>
        <w:pStyle w:val="Teksttreci0"/>
        <w:shd w:val="clear" w:color="auto" w:fill="auto"/>
        <w:spacing w:after="0"/>
        <w:ind w:left="426" w:firstLine="0"/>
        <w:jc w:val="left"/>
        <w:rPr>
          <w:sz w:val="24"/>
          <w:szCs w:val="24"/>
        </w:rPr>
      </w:pPr>
      <w:r>
        <w:rPr>
          <w:sz w:val="24"/>
          <w:szCs w:val="24"/>
        </w:rPr>
        <w:t>c</w:t>
      </w:r>
      <w:r w:rsidRPr="001D172E">
        <w:rPr>
          <w:sz w:val="24"/>
          <w:szCs w:val="24"/>
        </w:rPr>
        <w:t>) wymianę kotłów zasypowych.</w:t>
      </w:r>
    </w:p>
    <w:p w:rsidR="00C10E08" w:rsidRPr="00AF7AA7" w:rsidRDefault="00C10E08" w:rsidP="00C10E08">
      <w:pPr>
        <w:pStyle w:val="Teksttreci0"/>
        <w:numPr>
          <w:ilvl w:val="0"/>
          <w:numId w:val="7"/>
        </w:numPr>
        <w:shd w:val="clear" w:color="auto" w:fill="auto"/>
        <w:tabs>
          <w:tab w:val="left" w:pos="661"/>
          <w:tab w:val="left" w:pos="700"/>
        </w:tabs>
        <w:ind w:firstLine="380"/>
        <w:rPr>
          <w:sz w:val="24"/>
          <w:szCs w:val="24"/>
        </w:rPr>
      </w:pPr>
      <w:r w:rsidRPr="00AF7AA7">
        <w:rPr>
          <w:sz w:val="24"/>
          <w:szCs w:val="24"/>
        </w:rPr>
        <w:t>Dofinansowanie dotyczy wyłącznie budynków zgłoszonych do użytkowania, w których na dzień złożenia wniosku było zainstalowane urządzenie grzewcze. Zmiana sposobu ogrzewania może być dokonana tylko za zgodą wszystkich współwłaścicieli  budynku mieszkalnego</w:t>
      </w:r>
      <w:r w:rsidR="00A02B9E">
        <w:rPr>
          <w:sz w:val="24"/>
          <w:szCs w:val="24"/>
        </w:rPr>
        <w:t>.</w:t>
      </w:r>
    </w:p>
    <w:p w:rsidR="00C10E08" w:rsidRPr="00AF7AA7" w:rsidRDefault="00C10E08" w:rsidP="00C10E08">
      <w:pPr>
        <w:pStyle w:val="Teksttreci0"/>
        <w:numPr>
          <w:ilvl w:val="0"/>
          <w:numId w:val="7"/>
        </w:numPr>
        <w:shd w:val="clear" w:color="auto" w:fill="auto"/>
        <w:tabs>
          <w:tab w:val="left" w:pos="700"/>
        </w:tabs>
        <w:ind w:firstLine="380"/>
        <w:rPr>
          <w:sz w:val="24"/>
          <w:szCs w:val="24"/>
        </w:rPr>
      </w:pPr>
      <w:r w:rsidRPr="00AF7AA7">
        <w:rPr>
          <w:sz w:val="24"/>
          <w:szCs w:val="24"/>
        </w:rPr>
        <w:t>Dofinansowanie nie obejmuje lokali i budynków, w których prowadzona jest działalność gospodarcza.</w:t>
      </w:r>
    </w:p>
    <w:p w:rsidR="00D62FAC" w:rsidRPr="00AF7AA7" w:rsidRDefault="00722E2E">
      <w:pPr>
        <w:pStyle w:val="Teksttreci0"/>
        <w:numPr>
          <w:ilvl w:val="0"/>
          <w:numId w:val="7"/>
        </w:numPr>
        <w:shd w:val="clear" w:color="auto" w:fill="auto"/>
        <w:tabs>
          <w:tab w:val="left" w:pos="649"/>
        </w:tabs>
        <w:rPr>
          <w:sz w:val="24"/>
          <w:szCs w:val="24"/>
        </w:rPr>
      </w:pPr>
      <w:r w:rsidRPr="00AF7AA7">
        <w:rPr>
          <w:sz w:val="24"/>
          <w:szCs w:val="24"/>
        </w:rPr>
        <w:t>Dofinansowanie udzielane jest jednorazowo dla dan</w:t>
      </w:r>
      <w:r w:rsidR="00CC4CC3" w:rsidRPr="00AF7AA7">
        <w:rPr>
          <w:sz w:val="24"/>
          <w:szCs w:val="24"/>
        </w:rPr>
        <w:t>ego</w:t>
      </w:r>
      <w:r w:rsidRPr="00AF7AA7">
        <w:rPr>
          <w:sz w:val="24"/>
          <w:szCs w:val="24"/>
        </w:rPr>
        <w:t xml:space="preserve"> adres</w:t>
      </w:r>
      <w:r w:rsidR="00CC4CC3" w:rsidRPr="00AF7AA7">
        <w:rPr>
          <w:sz w:val="24"/>
          <w:szCs w:val="24"/>
        </w:rPr>
        <w:t>u</w:t>
      </w:r>
      <w:r w:rsidRPr="00AF7AA7">
        <w:rPr>
          <w:sz w:val="24"/>
          <w:szCs w:val="24"/>
        </w:rPr>
        <w:t xml:space="preserve"> budynku mieszkalnego jednorodzinnego.</w:t>
      </w:r>
    </w:p>
    <w:p w:rsidR="00D62FAC" w:rsidRPr="00AF7AA7" w:rsidRDefault="00722E2E">
      <w:pPr>
        <w:pStyle w:val="Teksttreci0"/>
        <w:numPr>
          <w:ilvl w:val="0"/>
          <w:numId w:val="7"/>
        </w:numPr>
        <w:shd w:val="clear" w:color="auto" w:fill="auto"/>
        <w:tabs>
          <w:tab w:val="left" w:pos="669"/>
        </w:tabs>
        <w:rPr>
          <w:sz w:val="24"/>
          <w:szCs w:val="24"/>
        </w:rPr>
      </w:pPr>
      <w:r w:rsidRPr="00AF7AA7">
        <w:rPr>
          <w:sz w:val="24"/>
          <w:szCs w:val="24"/>
        </w:rPr>
        <w:t>Dofinansowaniu podlegają urządzenia grzewcze, fabrycznie nowe, zamontowane po raz pierwszy.</w:t>
      </w:r>
    </w:p>
    <w:p w:rsidR="00D62FAC" w:rsidRPr="00AF7AA7" w:rsidRDefault="00722E2E">
      <w:pPr>
        <w:pStyle w:val="Teksttreci0"/>
        <w:numPr>
          <w:ilvl w:val="0"/>
          <w:numId w:val="7"/>
        </w:numPr>
        <w:shd w:val="clear" w:color="auto" w:fill="auto"/>
        <w:tabs>
          <w:tab w:val="left" w:pos="649"/>
        </w:tabs>
        <w:rPr>
          <w:sz w:val="24"/>
          <w:szCs w:val="24"/>
        </w:rPr>
      </w:pPr>
      <w:r w:rsidRPr="00AF7AA7">
        <w:rPr>
          <w:sz w:val="24"/>
          <w:szCs w:val="24"/>
        </w:rPr>
        <w:t xml:space="preserve">Urządzenia i instalacje winny być trwale związane </w:t>
      </w:r>
      <w:r w:rsidR="00CC4CC3" w:rsidRPr="00AF7AA7">
        <w:rPr>
          <w:sz w:val="24"/>
          <w:szCs w:val="24"/>
        </w:rPr>
        <w:t>z</w:t>
      </w:r>
      <w:r w:rsidRPr="00AF7AA7">
        <w:rPr>
          <w:sz w:val="24"/>
          <w:szCs w:val="24"/>
        </w:rPr>
        <w:t xml:space="preserve"> obiektem budowlanym, w którym zostały zainstalowane.</w:t>
      </w:r>
    </w:p>
    <w:p w:rsidR="00D62FAC" w:rsidRPr="00AF7AA7" w:rsidRDefault="00722E2E">
      <w:pPr>
        <w:pStyle w:val="Teksttreci0"/>
        <w:numPr>
          <w:ilvl w:val="0"/>
          <w:numId w:val="8"/>
        </w:numPr>
        <w:shd w:val="clear" w:color="auto" w:fill="auto"/>
        <w:tabs>
          <w:tab w:val="left" w:pos="649"/>
        </w:tabs>
        <w:rPr>
          <w:sz w:val="24"/>
          <w:szCs w:val="24"/>
        </w:rPr>
      </w:pPr>
      <w:r w:rsidRPr="00AF7AA7">
        <w:rPr>
          <w:sz w:val="24"/>
          <w:szCs w:val="24"/>
        </w:rPr>
        <w:t>Warunkiem niezbędnym uzyskania dofinansowania jest likwidacja wszystkich dotychczasowych urządzeń grzewczych. Likwidacja nie dotyczy kominków, pieców kaflowych wykorzystanych jako piece akumulacyjne oraz pieców objętych opieką konserwatora zabytków pod warunkiem, że piece te nie będą połączone z przewodem kominowym.</w:t>
      </w:r>
    </w:p>
    <w:p w:rsidR="00D62FAC" w:rsidRPr="00AF7AA7" w:rsidRDefault="00722E2E">
      <w:pPr>
        <w:pStyle w:val="Teksttreci0"/>
        <w:numPr>
          <w:ilvl w:val="0"/>
          <w:numId w:val="8"/>
        </w:numPr>
        <w:shd w:val="clear" w:color="auto" w:fill="auto"/>
        <w:tabs>
          <w:tab w:val="left" w:pos="649"/>
        </w:tabs>
        <w:rPr>
          <w:sz w:val="24"/>
          <w:szCs w:val="24"/>
        </w:rPr>
      </w:pPr>
      <w:r w:rsidRPr="00AF7AA7">
        <w:rPr>
          <w:sz w:val="24"/>
          <w:szCs w:val="24"/>
        </w:rPr>
        <w:t>W przypadku zmiany systemu ogrzewania dofinansowaniu nie podlega: koszt wykonania prac projektowych, wykonania podłączenia do zewnętrznej sieci gazowej i elektrycznej, zakup dodatkowego wyposażenia, koszt zakupu i montażu instalacji wewnętrznej oraz koszt eksploatacji urządzenia.</w:t>
      </w:r>
    </w:p>
    <w:p w:rsidR="00D62FAC" w:rsidRPr="00AF7AA7" w:rsidRDefault="00722E2E">
      <w:pPr>
        <w:pStyle w:val="Teksttreci0"/>
        <w:numPr>
          <w:ilvl w:val="0"/>
          <w:numId w:val="8"/>
        </w:numPr>
        <w:shd w:val="clear" w:color="auto" w:fill="auto"/>
        <w:tabs>
          <w:tab w:val="left" w:pos="760"/>
        </w:tabs>
        <w:rPr>
          <w:sz w:val="24"/>
          <w:szCs w:val="24"/>
        </w:rPr>
      </w:pPr>
      <w:r w:rsidRPr="00AF7AA7">
        <w:rPr>
          <w:sz w:val="24"/>
          <w:szCs w:val="24"/>
        </w:rPr>
        <w:t xml:space="preserve">W przypadku powrotu do poprzedniego systemu ogrzewania w okresie pięciu lat od uzyskania dofinansowania oraz dokonania odbioru prac, kwota dofinansowania podlega zwrotowi wraz z </w:t>
      </w:r>
      <w:r w:rsidRPr="00AF7AA7">
        <w:rPr>
          <w:sz w:val="24"/>
          <w:szCs w:val="24"/>
        </w:rPr>
        <w:lastRenderedPageBreak/>
        <w:t>ustawowymi odsetkami za opóźnienie.</w:t>
      </w:r>
    </w:p>
    <w:p w:rsidR="00D62FAC" w:rsidRPr="00AF7AA7" w:rsidRDefault="00722E2E">
      <w:pPr>
        <w:pStyle w:val="Teksttreci0"/>
        <w:numPr>
          <w:ilvl w:val="0"/>
          <w:numId w:val="8"/>
        </w:numPr>
        <w:shd w:val="clear" w:color="auto" w:fill="auto"/>
        <w:tabs>
          <w:tab w:val="left" w:pos="760"/>
        </w:tabs>
        <w:rPr>
          <w:sz w:val="24"/>
          <w:szCs w:val="24"/>
        </w:rPr>
      </w:pPr>
      <w:r w:rsidRPr="00AF7AA7">
        <w:rPr>
          <w:sz w:val="24"/>
          <w:szCs w:val="24"/>
        </w:rPr>
        <w:t>Dotacja na zmianę systemu ogrzewania może być udzielona w części, która nie obejmowała dofinansowania z innych źródeł</w:t>
      </w:r>
      <w:r w:rsidRPr="00AF7AA7">
        <w:rPr>
          <w:i/>
          <w:iCs/>
          <w:sz w:val="24"/>
          <w:szCs w:val="24"/>
        </w:rPr>
        <w:t>.</w:t>
      </w:r>
    </w:p>
    <w:p w:rsidR="00D62FAC" w:rsidRPr="00AF7AA7" w:rsidRDefault="00722E2E">
      <w:pPr>
        <w:pStyle w:val="Teksttreci0"/>
        <w:shd w:val="clear" w:color="auto" w:fill="auto"/>
        <w:rPr>
          <w:sz w:val="24"/>
          <w:szCs w:val="24"/>
        </w:rPr>
      </w:pPr>
      <w:r w:rsidRPr="00AF7AA7">
        <w:rPr>
          <w:b/>
          <w:bCs/>
          <w:sz w:val="24"/>
          <w:szCs w:val="24"/>
        </w:rPr>
        <w:t>§ 5. Okres trwałości zadania objętego dotacją celową</w:t>
      </w:r>
    </w:p>
    <w:p w:rsidR="00D62FAC" w:rsidRPr="00AF7AA7" w:rsidRDefault="00722E2E">
      <w:pPr>
        <w:pStyle w:val="Teksttreci0"/>
        <w:shd w:val="clear" w:color="auto" w:fill="auto"/>
        <w:ind w:left="300" w:firstLine="220"/>
        <w:rPr>
          <w:sz w:val="24"/>
          <w:szCs w:val="24"/>
        </w:rPr>
      </w:pPr>
      <w:r w:rsidRPr="00AF7AA7">
        <w:rPr>
          <w:sz w:val="24"/>
          <w:szCs w:val="24"/>
        </w:rPr>
        <w:t xml:space="preserve">Zamontowane w ramach udzielonej dotacji </w:t>
      </w:r>
      <w:r w:rsidRPr="00AF7AA7">
        <w:rPr>
          <w:color w:val="auto"/>
          <w:sz w:val="24"/>
          <w:szCs w:val="24"/>
        </w:rPr>
        <w:t>u</w:t>
      </w:r>
      <w:r w:rsidR="00E67BAD" w:rsidRPr="00AF7AA7">
        <w:rPr>
          <w:color w:val="auto"/>
          <w:sz w:val="24"/>
          <w:szCs w:val="24"/>
        </w:rPr>
        <w:t xml:space="preserve">rządzenia i </w:t>
      </w:r>
      <w:r w:rsidRPr="00AF7AA7">
        <w:rPr>
          <w:color w:val="auto"/>
          <w:sz w:val="24"/>
          <w:szCs w:val="24"/>
        </w:rPr>
        <w:t xml:space="preserve">instalacje oraz </w:t>
      </w:r>
      <w:r w:rsidR="00E67BAD" w:rsidRPr="00AF7AA7">
        <w:rPr>
          <w:color w:val="auto"/>
          <w:sz w:val="24"/>
          <w:szCs w:val="24"/>
        </w:rPr>
        <w:t>inne użyte</w:t>
      </w:r>
      <w:r w:rsidRPr="00AF7AA7">
        <w:rPr>
          <w:color w:val="auto"/>
          <w:sz w:val="24"/>
          <w:szCs w:val="24"/>
        </w:rPr>
        <w:t xml:space="preserve"> materiały itp.</w:t>
      </w:r>
      <w:r w:rsidRPr="00AF7AA7">
        <w:rPr>
          <w:color w:val="FF0000"/>
          <w:sz w:val="24"/>
          <w:szCs w:val="24"/>
        </w:rPr>
        <w:t xml:space="preserve"> </w:t>
      </w:r>
      <w:r w:rsidRPr="00AF7AA7">
        <w:rPr>
          <w:sz w:val="24"/>
          <w:szCs w:val="24"/>
        </w:rPr>
        <w:t>należy utrzymać w formie niezmieni</w:t>
      </w:r>
      <w:r w:rsidR="00EA0400">
        <w:rPr>
          <w:sz w:val="24"/>
          <w:szCs w:val="24"/>
        </w:rPr>
        <w:t>onej</w:t>
      </w:r>
      <w:r w:rsidRPr="00AF7AA7">
        <w:rPr>
          <w:sz w:val="24"/>
          <w:szCs w:val="24"/>
        </w:rPr>
        <w:t xml:space="preserve"> przez okres, co najmniej 5 lat od daty dokonania odbioru i przekazania do użytkowania przedmiotowej inwestycji.</w:t>
      </w:r>
    </w:p>
    <w:p w:rsidR="00D62FAC" w:rsidRPr="00AF7AA7" w:rsidRDefault="00722E2E">
      <w:pPr>
        <w:pStyle w:val="Teksttreci0"/>
        <w:shd w:val="clear" w:color="auto" w:fill="auto"/>
        <w:rPr>
          <w:sz w:val="24"/>
          <w:szCs w:val="24"/>
        </w:rPr>
      </w:pPr>
      <w:r w:rsidRPr="00AF7AA7">
        <w:rPr>
          <w:b/>
          <w:bCs/>
          <w:sz w:val="24"/>
          <w:szCs w:val="24"/>
        </w:rPr>
        <w:t xml:space="preserve">§ 6. Forma i </w:t>
      </w:r>
      <w:r w:rsidRPr="00AF7AA7">
        <w:rPr>
          <w:b/>
          <w:bCs/>
          <w:color w:val="auto"/>
          <w:sz w:val="24"/>
          <w:szCs w:val="24"/>
        </w:rPr>
        <w:t xml:space="preserve">wysokość dotacji </w:t>
      </w:r>
      <w:r w:rsidR="00E67BAD" w:rsidRPr="00AF7AA7">
        <w:rPr>
          <w:b/>
          <w:bCs/>
          <w:color w:val="auto"/>
          <w:sz w:val="24"/>
          <w:szCs w:val="24"/>
        </w:rPr>
        <w:t>na wymianę</w:t>
      </w:r>
      <w:r w:rsidRPr="00AF7AA7">
        <w:rPr>
          <w:b/>
          <w:bCs/>
          <w:color w:val="FF0000"/>
          <w:sz w:val="24"/>
          <w:szCs w:val="24"/>
        </w:rPr>
        <w:t xml:space="preserve"> </w:t>
      </w:r>
      <w:r w:rsidRPr="00AF7AA7">
        <w:rPr>
          <w:b/>
          <w:bCs/>
          <w:sz w:val="24"/>
          <w:szCs w:val="24"/>
        </w:rPr>
        <w:t>źródła ciepła</w:t>
      </w:r>
    </w:p>
    <w:p w:rsidR="00157A1D" w:rsidRDefault="00F9414C" w:rsidP="00157A1D">
      <w:pPr>
        <w:pStyle w:val="Teksttreci0"/>
        <w:numPr>
          <w:ilvl w:val="0"/>
          <w:numId w:val="25"/>
        </w:numPr>
        <w:shd w:val="clear" w:color="auto" w:fill="auto"/>
        <w:spacing w:after="0"/>
        <w:rPr>
          <w:sz w:val="24"/>
          <w:szCs w:val="24"/>
        </w:rPr>
      </w:pPr>
      <w:r w:rsidRPr="00AF7AA7">
        <w:rPr>
          <w:sz w:val="24"/>
          <w:szCs w:val="24"/>
        </w:rPr>
        <w:t>W</w:t>
      </w:r>
      <w:r w:rsidR="00CC4CC3" w:rsidRPr="00AF7AA7">
        <w:rPr>
          <w:sz w:val="24"/>
          <w:szCs w:val="24"/>
        </w:rPr>
        <w:t>nioskodawca</w:t>
      </w:r>
      <w:r w:rsidR="00722E2E" w:rsidRPr="00AF7AA7">
        <w:rPr>
          <w:sz w:val="24"/>
          <w:szCs w:val="24"/>
        </w:rPr>
        <w:t xml:space="preserve"> może uzyskać dotację w wysokości określonej w poniższej tabeli</w:t>
      </w:r>
      <w:r w:rsidR="00157A1D">
        <w:rPr>
          <w:sz w:val="24"/>
          <w:szCs w:val="24"/>
        </w:rPr>
        <w:t xml:space="preserve"> nr.1. </w:t>
      </w:r>
    </w:p>
    <w:p w:rsidR="00D62FAC" w:rsidRDefault="00157A1D" w:rsidP="00157A1D">
      <w:pPr>
        <w:pStyle w:val="Teksttreci0"/>
        <w:numPr>
          <w:ilvl w:val="0"/>
          <w:numId w:val="25"/>
        </w:numPr>
        <w:shd w:val="clear" w:color="auto" w:fill="auto"/>
        <w:spacing w:after="0"/>
        <w:rPr>
          <w:sz w:val="24"/>
          <w:szCs w:val="24"/>
        </w:rPr>
      </w:pPr>
      <w:r>
        <w:rPr>
          <w:sz w:val="24"/>
          <w:szCs w:val="24"/>
        </w:rPr>
        <w:t xml:space="preserve">W przypadku kotłów dotacja </w:t>
      </w:r>
      <w:r w:rsidR="00722E2E" w:rsidRPr="00AF7AA7">
        <w:rPr>
          <w:sz w:val="24"/>
          <w:szCs w:val="24"/>
        </w:rPr>
        <w:t>stanowi</w:t>
      </w:r>
      <w:r w:rsidR="00604EEF">
        <w:rPr>
          <w:sz w:val="24"/>
          <w:szCs w:val="24"/>
        </w:rPr>
        <w:t xml:space="preserve"> nie więcej niż </w:t>
      </w:r>
      <w:r w:rsidR="00AB462F" w:rsidRPr="00AF7AA7">
        <w:rPr>
          <w:sz w:val="24"/>
          <w:szCs w:val="24"/>
        </w:rPr>
        <w:t>5</w:t>
      </w:r>
      <w:r w:rsidR="00722E2E" w:rsidRPr="00AF7AA7">
        <w:rPr>
          <w:sz w:val="24"/>
          <w:szCs w:val="24"/>
        </w:rPr>
        <w:t>0% kosztów kwalifikowanych wynikających z zatwierdzonego</w:t>
      </w:r>
      <w:r w:rsidR="008F5E27" w:rsidRPr="00AF7AA7">
        <w:rPr>
          <w:sz w:val="24"/>
          <w:szCs w:val="24"/>
        </w:rPr>
        <w:t xml:space="preserve"> kosztorysu</w:t>
      </w:r>
      <w:r w:rsidR="00722E2E" w:rsidRPr="00AF7AA7">
        <w:rPr>
          <w:sz w:val="24"/>
          <w:szCs w:val="24"/>
        </w:rPr>
        <w:t xml:space="preserve"> </w:t>
      </w:r>
      <w:r w:rsidR="008F5E27" w:rsidRPr="00AF7AA7">
        <w:rPr>
          <w:sz w:val="24"/>
          <w:szCs w:val="24"/>
        </w:rPr>
        <w:t>przez Operatora</w:t>
      </w:r>
      <w:r w:rsidR="00722E2E" w:rsidRPr="00AF7AA7">
        <w:rPr>
          <w:sz w:val="24"/>
          <w:szCs w:val="24"/>
        </w:rPr>
        <w:t xml:space="preserve">, lecz nie więcej niż wysokość kwot ujętych w </w:t>
      </w:r>
      <w:r>
        <w:rPr>
          <w:sz w:val="24"/>
          <w:szCs w:val="24"/>
        </w:rPr>
        <w:t>ko</w:t>
      </w:r>
      <w:r w:rsidR="00722E2E" w:rsidRPr="00AF7AA7">
        <w:rPr>
          <w:sz w:val="24"/>
          <w:szCs w:val="24"/>
        </w:rPr>
        <w:t>lumnie nr 7 tabeli nr 1.</w:t>
      </w:r>
    </w:p>
    <w:p w:rsidR="00157A1D" w:rsidRPr="00AF7AA7" w:rsidRDefault="00157A1D" w:rsidP="00157A1D">
      <w:pPr>
        <w:pStyle w:val="Teksttreci0"/>
        <w:shd w:val="clear" w:color="auto" w:fill="auto"/>
        <w:spacing w:after="0"/>
        <w:ind w:left="880" w:firstLine="0"/>
        <w:rPr>
          <w:sz w:val="24"/>
          <w:szCs w:val="24"/>
        </w:rPr>
      </w:pPr>
    </w:p>
    <w:p w:rsidR="00D62FAC" w:rsidRDefault="00722E2E">
      <w:pPr>
        <w:pStyle w:val="Podpistabeli0"/>
        <w:shd w:val="clear" w:color="auto" w:fill="auto"/>
        <w:ind w:left="494"/>
      </w:pPr>
      <w:r>
        <w:t>Tabela nr 1 - Wysokość dotacji dla poszczególnych inwestycji realizowanych w ramach Programu:</w:t>
      </w:r>
    </w:p>
    <w:tbl>
      <w:tblPr>
        <w:tblOverlap w:val="never"/>
        <w:tblW w:w="0" w:type="auto"/>
        <w:jc w:val="center"/>
        <w:tblLayout w:type="fixed"/>
        <w:tblCellMar>
          <w:left w:w="10" w:type="dxa"/>
          <w:right w:w="10" w:type="dxa"/>
        </w:tblCellMar>
        <w:tblLook w:val="0000"/>
      </w:tblPr>
      <w:tblGrid>
        <w:gridCol w:w="547"/>
        <w:gridCol w:w="4171"/>
        <w:gridCol w:w="1574"/>
        <w:gridCol w:w="734"/>
        <w:gridCol w:w="1013"/>
        <w:gridCol w:w="734"/>
        <w:gridCol w:w="1109"/>
      </w:tblGrid>
      <w:tr w:rsidR="00D62FAC">
        <w:trPr>
          <w:trHeight w:hRule="exact" w:val="346"/>
          <w:jc w:val="center"/>
        </w:trPr>
        <w:tc>
          <w:tcPr>
            <w:tcW w:w="547" w:type="dxa"/>
            <w:vMerge w:val="restart"/>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t>Lp.</w:t>
            </w:r>
          </w:p>
        </w:tc>
        <w:tc>
          <w:tcPr>
            <w:tcW w:w="4171" w:type="dxa"/>
            <w:vMerge w:val="restart"/>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rPr>
                <w:b/>
                <w:bCs/>
              </w:rPr>
              <w:t>Wariant modernizacji systemów grzewczych</w:t>
            </w:r>
          </w:p>
        </w:tc>
        <w:tc>
          <w:tcPr>
            <w:tcW w:w="1574" w:type="dxa"/>
            <w:vMerge w:val="restart"/>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rPr>
                <w:b/>
                <w:bCs/>
              </w:rPr>
              <w:t>Przyjęte</w:t>
            </w:r>
          </w:p>
          <w:p w:rsidR="00D62FAC" w:rsidRDefault="00722E2E">
            <w:pPr>
              <w:pStyle w:val="Inne0"/>
              <w:shd w:val="clear" w:color="auto" w:fill="auto"/>
              <w:spacing w:after="0"/>
              <w:ind w:firstLine="0"/>
              <w:jc w:val="center"/>
            </w:pPr>
            <w:r>
              <w:rPr>
                <w:b/>
                <w:bCs/>
              </w:rPr>
              <w:t>nakłady</w:t>
            </w:r>
          </w:p>
          <w:p w:rsidR="00D62FAC" w:rsidRDefault="00722E2E">
            <w:pPr>
              <w:pStyle w:val="Inne0"/>
              <w:shd w:val="clear" w:color="auto" w:fill="auto"/>
              <w:spacing w:after="0"/>
              <w:ind w:firstLine="0"/>
              <w:jc w:val="center"/>
            </w:pPr>
            <w:r>
              <w:rPr>
                <w:b/>
                <w:bCs/>
              </w:rPr>
              <w:t>jednostkowe [zł] brutto</w:t>
            </w:r>
          </w:p>
        </w:tc>
        <w:tc>
          <w:tcPr>
            <w:tcW w:w="3590" w:type="dxa"/>
            <w:gridSpan w:val="4"/>
            <w:tcBorders>
              <w:top w:val="single" w:sz="4" w:space="0" w:color="auto"/>
              <w:left w:val="single" w:sz="4" w:space="0" w:color="auto"/>
              <w:right w:val="single" w:sz="4" w:space="0" w:color="auto"/>
            </w:tcBorders>
            <w:shd w:val="clear" w:color="auto" w:fill="FFFFFF"/>
            <w:vAlign w:val="bottom"/>
          </w:tcPr>
          <w:p w:rsidR="00D62FAC" w:rsidRDefault="00722E2E">
            <w:pPr>
              <w:pStyle w:val="Inne0"/>
              <w:shd w:val="clear" w:color="auto" w:fill="auto"/>
              <w:spacing w:after="0"/>
              <w:ind w:firstLine="0"/>
              <w:jc w:val="center"/>
            </w:pPr>
            <w:r>
              <w:rPr>
                <w:b/>
                <w:bCs/>
              </w:rPr>
              <w:t>Źródła finansowania</w:t>
            </w:r>
          </w:p>
        </w:tc>
      </w:tr>
      <w:tr w:rsidR="00D62FAC">
        <w:trPr>
          <w:trHeight w:hRule="exact" w:val="566"/>
          <w:jc w:val="center"/>
        </w:trPr>
        <w:tc>
          <w:tcPr>
            <w:tcW w:w="547" w:type="dxa"/>
            <w:vMerge/>
            <w:tcBorders>
              <w:left w:val="single" w:sz="4" w:space="0" w:color="auto"/>
            </w:tcBorders>
            <w:shd w:val="clear" w:color="auto" w:fill="FFFFFF"/>
            <w:vAlign w:val="center"/>
          </w:tcPr>
          <w:p w:rsidR="00D62FAC" w:rsidRDefault="00D62FAC"/>
        </w:tc>
        <w:tc>
          <w:tcPr>
            <w:tcW w:w="4171" w:type="dxa"/>
            <w:vMerge/>
            <w:tcBorders>
              <w:left w:val="single" w:sz="4" w:space="0" w:color="auto"/>
            </w:tcBorders>
            <w:shd w:val="clear" w:color="auto" w:fill="FFFFFF"/>
            <w:vAlign w:val="center"/>
          </w:tcPr>
          <w:p w:rsidR="00D62FAC" w:rsidRDefault="00D62FAC"/>
        </w:tc>
        <w:tc>
          <w:tcPr>
            <w:tcW w:w="1574" w:type="dxa"/>
            <w:vMerge/>
            <w:tcBorders>
              <w:left w:val="single" w:sz="4" w:space="0" w:color="auto"/>
            </w:tcBorders>
            <w:shd w:val="clear" w:color="auto" w:fill="FFFFFF"/>
            <w:vAlign w:val="center"/>
          </w:tcPr>
          <w:p w:rsidR="00D62FAC" w:rsidRDefault="00D62FAC"/>
        </w:tc>
        <w:tc>
          <w:tcPr>
            <w:tcW w:w="1747" w:type="dxa"/>
            <w:gridSpan w:val="2"/>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left"/>
            </w:pPr>
            <w:r>
              <w:rPr>
                <w:b/>
                <w:bCs/>
              </w:rPr>
              <w:t>Środki Inwestora</w:t>
            </w:r>
          </w:p>
        </w:tc>
        <w:tc>
          <w:tcPr>
            <w:tcW w:w="1843" w:type="dxa"/>
            <w:gridSpan w:val="2"/>
            <w:tcBorders>
              <w:top w:val="single" w:sz="4" w:space="0" w:color="auto"/>
              <w:left w:val="single" w:sz="4" w:space="0" w:color="auto"/>
              <w:right w:val="single" w:sz="4" w:space="0" w:color="auto"/>
            </w:tcBorders>
            <w:shd w:val="clear" w:color="auto" w:fill="FFFFFF"/>
            <w:vAlign w:val="bottom"/>
          </w:tcPr>
          <w:p w:rsidR="00D62FAC" w:rsidRDefault="00722E2E">
            <w:pPr>
              <w:pStyle w:val="Inne0"/>
              <w:shd w:val="clear" w:color="auto" w:fill="auto"/>
              <w:spacing w:after="0"/>
              <w:ind w:firstLine="0"/>
              <w:jc w:val="center"/>
            </w:pPr>
            <w:r>
              <w:rPr>
                <w:b/>
                <w:bCs/>
              </w:rPr>
              <w:t>Dotacja celowa</w:t>
            </w:r>
          </w:p>
        </w:tc>
      </w:tr>
      <w:tr w:rsidR="00D62FAC">
        <w:trPr>
          <w:trHeight w:hRule="exact" w:val="811"/>
          <w:jc w:val="center"/>
        </w:trPr>
        <w:tc>
          <w:tcPr>
            <w:tcW w:w="547" w:type="dxa"/>
            <w:vMerge/>
            <w:tcBorders>
              <w:left w:val="single" w:sz="4" w:space="0" w:color="auto"/>
            </w:tcBorders>
            <w:shd w:val="clear" w:color="auto" w:fill="FFFFFF"/>
            <w:vAlign w:val="center"/>
          </w:tcPr>
          <w:p w:rsidR="00D62FAC" w:rsidRDefault="00D62FAC"/>
        </w:tc>
        <w:tc>
          <w:tcPr>
            <w:tcW w:w="4171" w:type="dxa"/>
            <w:vMerge/>
            <w:tcBorders>
              <w:left w:val="single" w:sz="4" w:space="0" w:color="auto"/>
            </w:tcBorders>
            <w:shd w:val="clear" w:color="auto" w:fill="FFFFFF"/>
            <w:vAlign w:val="center"/>
          </w:tcPr>
          <w:p w:rsidR="00D62FAC" w:rsidRDefault="00D62FAC"/>
        </w:tc>
        <w:tc>
          <w:tcPr>
            <w:tcW w:w="1574" w:type="dxa"/>
            <w:vMerge/>
            <w:tcBorders>
              <w:left w:val="single" w:sz="4" w:space="0" w:color="auto"/>
            </w:tcBorders>
            <w:shd w:val="clear" w:color="auto" w:fill="FFFFFF"/>
            <w:vAlign w:val="center"/>
          </w:tcPr>
          <w:p w:rsidR="00D62FAC" w:rsidRDefault="00D62FAC"/>
        </w:tc>
        <w:tc>
          <w:tcPr>
            <w:tcW w:w="734" w:type="dxa"/>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rPr>
                <w:b/>
                <w:bCs/>
              </w:rPr>
              <w:t>%</w:t>
            </w:r>
          </w:p>
        </w:tc>
        <w:tc>
          <w:tcPr>
            <w:tcW w:w="1013"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rPr>
                <w:b/>
                <w:bCs/>
              </w:rPr>
              <w:t>[zł]</w:t>
            </w:r>
          </w:p>
          <w:p w:rsidR="00D62FAC" w:rsidRDefault="00722E2E">
            <w:pPr>
              <w:pStyle w:val="Inne0"/>
              <w:shd w:val="clear" w:color="auto" w:fill="auto"/>
              <w:spacing w:after="0"/>
              <w:ind w:firstLine="0"/>
              <w:jc w:val="center"/>
            </w:pPr>
            <w:r>
              <w:rPr>
                <w:b/>
                <w:bCs/>
              </w:rPr>
              <w:t>brutto</w:t>
            </w:r>
          </w:p>
        </w:tc>
        <w:tc>
          <w:tcPr>
            <w:tcW w:w="734" w:type="dxa"/>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rPr>
                <w:b/>
                <w:bCs/>
              </w:rPr>
              <w:t>%</w:t>
            </w:r>
          </w:p>
        </w:tc>
        <w:tc>
          <w:tcPr>
            <w:tcW w:w="1109" w:type="dxa"/>
            <w:tcBorders>
              <w:top w:val="single" w:sz="4" w:space="0" w:color="auto"/>
              <w:left w:val="single" w:sz="4" w:space="0" w:color="auto"/>
              <w:right w:val="single" w:sz="4" w:space="0" w:color="auto"/>
            </w:tcBorders>
            <w:shd w:val="clear" w:color="auto" w:fill="FFFFFF"/>
            <w:vAlign w:val="bottom"/>
          </w:tcPr>
          <w:p w:rsidR="00D62FAC" w:rsidRDefault="00722E2E">
            <w:pPr>
              <w:pStyle w:val="Inne0"/>
              <w:shd w:val="clear" w:color="auto" w:fill="auto"/>
              <w:spacing w:after="0"/>
              <w:ind w:firstLine="0"/>
              <w:jc w:val="center"/>
            </w:pPr>
            <w:r>
              <w:rPr>
                <w:b/>
                <w:bCs/>
              </w:rPr>
              <w:t>[zł]</w:t>
            </w:r>
          </w:p>
          <w:p w:rsidR="00D62FAC" w:rsidRDefault="00722E2E">
            <w:pPr>
              <w:pStyle w:val="Inne0"/>
              <w:shd w:val="clear" w:color="auto" w:fill="auto"/>
              <w:spacing w:after="0"/>
              <w:ind w:firstLine="0"/>
              <w:jc w:val="center"/>
            </w:pPr>
            <w:r>
              <w:rPr>
                <w:b/>
                <w:bCs/>
              </w:rPr>
              <w:t>brutto</w:t>
            </w:r>
          </w:p>
        </w:tc>
      </w:tr>
      <w:tr w:rsidR="00D62FAC">
        <w:trPr>
          <w:trHeight w:hRule="exact" w:val="269"/>
          <w:jc w:val="center"/>
        </w:trPr>
        <w:tc>
          <w:tcPr>
            <w:tcW w:w="547"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t>-1-</w:t>
            </w:r>
          </w:p>
        </w:tc>
        <w:tc>
          <w:tcPr>
            <w:tcW w:w="4171"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t>-2-</w:t>
            </w:r>
          </w:p>
        </w:tc>
        <w:tc>
          <w:tcPr>
            <w:tcW w:w="1574"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t>-3-</w:t>
            </w:r>
          </w:p>
        </w:tc>
        <w:tc>
          <w:tcPr>
            <w:tcW w:w="734"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t>-4-</w:t>
            </w:r>
          </w:p>
        </w:tc>
        <w:tc>
          <w:tcPr>
            <w:tcW w:w="1013"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t>-5-</w:t>
            </w:r>
          </w:p>
        </w:tc>
        <w:tc>
          <w:tcPr>
            <w:tcW w:w="734" w:type="dxa"/>
            <w:tcBorders>
              <w:top w:val="single" w:sz="4" w:space="0" w:color="auto"/>
              <w:left w:val="single" w:sz="4" w:space="0" w:color="auto"/>
            </w:tcBorders>
            <w:shd w:val="clear" w:color="auto" w:fill="FFFFFF"/>
            <w:vAlign w:val="bottom"/>
          </w:tcPr>
          <w:p w:rsidR="00D62FAC" w:rsidRDefault="00722E2E">
            <w:pPr>
              <w:pStyle w:val="Inne0"/>
              <w:shd w:val="clear" w:color="auto" w:fill="auto"/>
              <w:spacing w:after="0"/>
              <w:ind w:firstLine="0"/>
              <w:jc w:val="center"/>
            </w:pPr>
            <w:r>
              <w:t>-6-</w:t>
            </w:r>
          </w:p>
        </w:tc>
        <w:tc>
          <w:tcPr>
            <w:tcW w:w="1109" w:type="dxa"/>
            <w:tcBorders>
              <w:top w:val="single" w:sz="4" w:space="0" w:color="auto"/>
              <w:left w:val="single" w:sz="4" w:space="0" w:color="auto"/>
              <w:right w:val="single" w:sz="4" w:space="0" w:color="auto"/>
            </w:tcBorders>
            <w:shd w:val="clear" w:color="auto" w:fill="FFFFFF"/>
            <w:vAlign w:val="bottom"/>
          </w:tcPr>
          <w:p w:rsidR="00D62FAC" w:rsidRDefault="00722E2E">
            <w:pPr>
              <w:pStyle w:val="Inne0"/>
              <w:shd w:val="clear" w:color="auto" w:fill="auto"/>
              <w:spacing w:after="0"/>
              <w:ind w:firstLine="0"/>
              <w:jc w:val="center"/>
            </w:pPr>
            <w:r>
              <w:t>-7-</w:t>
            </w:r>
          </w:p>
        </w:tc>
      </w:tr>
      <w:tr w:rsidR="00D62FAC">
        <w:trPr>
          <w:trHeight w:hRule="exact" w:val="926"/>
          <w:jc w:val="center"/>
        </w:trPr>
        <w:tc>
          <w:tcPr>
            <w:tcW w:w="547" w:type="dxa"/>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t>1.</w:t>
            </w:r>
          </w:p>
        </w:tc>
        <w:tc>
          <w:tcPr>
            <w:tcW w:w="4171" w:type="dxa"/>
            <w:tcBorders>
              <w:top w:val="single" w:sz="4" w:space="0" w:color="auto"/>
              <w:left w:val="single" w:sz="4" w:space="0" w:color="auto"/>
            </w:tcBorders>
            <w:shd w:val="clear" w:color="auto" w:fill="FFFFFF"/>
            <w:vAlign w:val="center"/>
          </w:tcPr>
          <w:p w:rsidR="00D62FAC" w:rsidRDefault="00034E9F" w:rsidP="00034E9F">
            <w:pPr>
              <w:pStyle w:val="Inne0"/>
              <w:shd w:val="clear" w:color="auto" w:fill="auto"/>
              <w:spacing w:after="0"/>
              <w:ind w:firstLine="0"/>
              <w:jc w:val="center"/>
            </w:pPr>
            <w:r>
              <w:t xml:space="preserve"> M</w:t>
            </w:r>
            <w:r w:rsidR="00722E2E">
              <w:t xml:space="preserve">ontaż kotła węglowego </w:t>
            </w:r>
            <w:r>
              <w:t xml:space="preserve">z automatycznym załadunkiem lub kotła opalanego biomasą </w:t>
            </w:r>
          </w:p>
        </w:tc>
        <w:tc>
          <w:tcPr>
            <w:tcW w:w="1574" w:type="dxa"/>
            <w:tcBorders>
              <w:top w:val="single" w:sz="4" w:space="0" w:color="auto"/>
              <w:left w:val="single" w:sz="4" w:space="0" w:color="auto"/>
            </w:tcBorders>
            <w:shd w:val="clear" w:color="auto" w:fill="FFFFFF"/>
            <w:vAlign w:val="center"/>
          </w:tcPr>
          <w:p w:rsidR="00D62FAC" w:rsidRDefault="00722E2E" w:rsidP="00AB462F">
            <w:pPr>
              <w:pStyle w:val="Inne0"/>
              <w:shd w:val="clear" w:color="auto" w:fill="auto"/>
              <w:spacing w:after="0"/>
              <w:ind w:firstLine="0"/>
              <w:jc w:val="center"/>
            </w:pPr>
            <w:r>
              <w:rPr>
                <w:b/>
                <w:bCs/>
              </w:rPr>
              <w:t>1</w:t>
            </w:r>
            <w:r w:rsidR="00AB462F">
              <w:rPr>
                <w:b/>
                <w:bCs/>
              </w:rPr>
              <w:t>5</w:t>
            </w:r>
            <w:r w:rsidR="006F6F78">
              <w:rPr>
                <w:b/>
                <w:bCs/>
              </w:rPr>
              <w:t> </w:t>
            </w:r>
            <w:r>
              <w:rPr>
                <w:b/>
                <w:bCs/>
              </w:rPr>
              <w:t>000</w:t>
            </w:r>
            <w:r w:rsidR="006F6F78">
              <w:rPr>
                <w:b/>
                <w:bCs/>
              </w:rPr>
              <w:t>,00</w:t>
            </w:r>
          </w:p>
        </w:tc>
        <w:tc>
          <w:tcPr>
            <w:tcW w:w="734" w:type="dxa"/>
            <w:tcBorders>
              <w:top w:val="single" w:sz="4" w:space="0" w:color="auto"/>
              <w:left w:val="single" w:sz="4" w:space="0" w:color="auto"/>
            </w:tcBorders>
            <w:shd w:val="clear" w:color="auto" w:fill="FFFFFF"/>
            <w:vAlign w:val="center"/>
          </w:tcPr>
          <w:p w:rsidR="00D62FAC" w:rsidRDefault="00AB462F">
            <w:pPr>
              <w:pStyle w:val="Inne0"/>
              <w:shd w:val="clear" w:color="auto" w:fill="auto"/>
              <w:spacing w:after="0"/>
              <w:ind w:firstLine="0"/>
              <w:jc w:val="center"/>
            </w:pPr>
            <w:r>
              <w:t>5</w:t>
            </w:r>
            <w:r w:rsidR="00722E2E">
              <w:t>0</w:t>
            </w:r>
          </w:p>
        </w:tc>
        <w:tc>
          <w:tcPr>
            <w:tcW w:w="1013" w:type="dxa"/>
            <w:tcBorders>
              <w:top w:val="single" w:sz="4" w:space="0" w:color="auto"/>
              <w:left w:val="single" w:sz="4" w:space="0" w:color="auto"/>
            </w:tcBorders>
            <w:shd w:val="clear" w:color="auto" w:fill="FFFFFF"/>
            <w:vAlign w:val="center"/>
          </w:tcPr>
          <w:p w:rsidR="00D62FAC" w:rsidRDefault="00AB462F">
            <w:pPr>
              <w:pStyle w:val="Inne0"/>
              <w:shd w:val="clear" w:color="auto" w:fill="auto"/>
              <w:spacing w:after="0"/>
              <w:ind w:firstLine="0"/>
              <w:jc w:val="center"/>
            </w:pPr>
            <w:r>
              <w:rPr>
                <w:b/>
                <w:bCs/>
              </w:rPr>
              <w:t>7</w:t>
            </w:r>
            <w:r w:rsidR="006F6F78">
              <w:rPr>
                <w:b/>
                <w:bCs/>
              </w:rPr>
              <w:t> </w:t>
            </w:r>
            <w:r>
              <w:rPr>
                <w:b/>
                <w:bCs/>
              </w:rPr>
              <w:t>5</w:t>
            </w:r>
            <w:r w:rsidR="00722E2E">
              <w:rPr>
                <w:b/>
                <w:bCs/>
              </w:rPr>
              <w:t>00</w:t>
            </w:r>
            <w:r w:rsidR="006F6F78">
              <w:rPr>
                <w:b/>
                <w:bCs/>
              </w:rPr>
              <w:t>,00</w:t>
            </w:r>
          </w:p>
        </w:tc>
        <w:tc>
          <w:tcPr>
            <w:tcW w:w="734" w:type="dxa"/>
            <w:tcBorders>
              <w:top w:val="single" w:sz="4" w:space="0" w:color="auto"/>
              <w:left w:val="single" w:sz="4" w:space="0" w:color="auto"/>
            </w:tcBorders>
            <w:shd w:val="clear" w:color="auto" w:fill="FFFFFF"/>
            <w:vAlign w:val="center"/>
          </w:tcPr>
          <w:p w:rsidR="00D62FAC" w:rsidRDefault="00AB462F">
            <w:pPr>
              <w:pStyle w:val="Inne0"/>
              <w:shd w:val="clear" w:color="auto" w:fill="auto"/>
              <w:spacing w:after="0"/>
              <w:ind w:firstLine="0"/>
              <w:jc w:val="center"/>
            </w:pPr>
            <w:r>
              <w:t>5</w:t>
            </w:r>
            <w:r w:rsidR="00722E2E">
              <w:t>0</w:t>
            </w:r>
          </w:p>
        </w:tc>
        <w:tc>
          <w:tcPr>
            <w:tcW w:w="1109" w:type="dxa"/>
            <w:tcBorders>
              <w:top w:val="single" w:sz="4" w:space="0" w:color="auto"/>
              <w:left w:val="single" w:sz="4" w:space="0" w:color="auto"/>
              <w:right w:val="single" w:sz="4" w:space="0" w:color="auto"/>
            </w:tcBorders>
            <w:shd w:val="clear" w:color="auto" w:fill="FFFFFF"/>
            <w:vAlign w:val="center"/>
          </w:tcPr>
          <w:p w:rsidR="00D62FAC" w:rsidRDefault="00722E2E" w:rsidP="00AB462F">
            <w:pPr>
              <w:pStyle w:val="Inne0"/>
              <w:shd w:val="clear" w:color="auto" w:fill="auto"/>
              <w:spacing w:after="0"/>
              <w:ind w:firstLine="0"/>
              <w:jc w:val="center"/>
            </w:pPr>
            <w:r>
              <w:rPr>
                <w:b/>
                <w:bCs/>
              </w:rPr>
              <w:t>7</w:t>
            </w:r>
            <w:r w:rsidR="006F6F78">
              <w:rPr>
                <w:b/>
                <w:bCs/>
              </w:rPr>
              <w:t> </w:t>
            </w:r>
            <w:r w:rsidR="00AB462F">
              <w:rPr>
                <w:b/>
                <w:bCs/>
              </w:rPr>
              <w:t>5</w:t>
            </w:r>
            <w:r>
              <w:rPr>
                <w:b/>
                <w:bCs/>
              </w:rPr>
              <w:t>00</w:t>
            </w:r>
            <w:r w:rsidR="006F6F78">
              <w:rPr>
                <w:b/>
                <w:bCs/>
              </w:rPr>
              <w:t>,00</w:t>
            </w:r>
          </w:p>
        </w:tc>
      </w:tr>
      <w:tr w:rsidR="00D62FAC">
        <w:trPr>
          <w:trHeight w:hRule="exact" w:val="926"/>
          <w:jc w:val="center"/>
        </w:trPr>
        <w:tc>
          <w:tcPr>
            <w:tcW w:w="547" w:type="dxa"/>
            <w:tcBorders>
              <w:top w:val="single" w:sz="4" w:space="0" w:color="auto"/>
              <w:left w:val="single" w:sz="4" w:space="0" w:color="auto"/>
            </w:tcBorders>
            <w:shd w:val="clear" w:color="auto" w:fill="FFFFFF"/>
            <w:vAlign w:val="center"/>
          </w:tcPr>
          <w:p w:rsidR="00D62FAC" w:rsidRDefault="00722E2E">
            <w:pPr>
              <w:pStyle w:val="Inne0"/>
              <w:shd w:val="clear" w:color="auto" w:fill="auto"/>
              <w:spacing w:after="0"/>
              <w:ind w:firstLine="0"/>
              <w:jc w:val="center"/>
            </w:pPr>
            <w:r>
              <w:t>2.</w:t>
            </w:r>
          </w:p>
        </w:tc>
        <w:tc>
          <w:tcPr>
            <w:tcW w:w="4171" w:type="dxa"/>
            <w:tcBorders>
              <w:top w:val="single" w:sz="4" w:space="0" w:color="auto"/>
              <w:left w:val="single" w:sz="4" w:space="0" w:color="auto"/>
            </w:tcBorders>
            <w:shd w:val="clear" w:color="auto" w:fill="FFFFFF"/>
            <w:vAlign w:val="center"/>
          </w:tcPr>
          <w:p w:rsidR="00D62FAC" w:rsidRDefault="00034E9F">
            <w:pPr>
              <w:pStyle w:val="Inne0"/>
              <w:shd w:val="clear" w:color="auto" w:fill="auto"/>
              <w:spacing w:after="0"/>
              <w:ind w:firstLine="0"/>
              <w:jc w:val="center"/>
            </w:pPr>
            <w:r>
              <w:t>Montaż kotła gazowego kondensacyjnego</w:t>
            </w:r>
          </w:p>
        </w:tc>
        <w:tc>
          <w:tcPr>
            <w:tcW w:w="1574" w:type="dxa"/>
            <w:tcBorders>
              <w:top w:val="single" w:sz="4" w:space="0" w:color="auto"/>
              <w:left w:val="single" w:sz="4" w:space="0" w:color="auto"/>
            </w:tcBorders>
            <w:shd w:val="clear" w:color="auto" w:fill="FFFFFF"/>
            <w:vAlign w:val="center"/>
          </w:tcPr>
          <w:p w:rsidR="00D62FAC" w:rsidRDefault="00722E2E" w:rsidP="00AB462F">
            <w:pPr>
              <w:pStyle w:val="Inne0"/>
              <w:shd w:val="clear" w:color="auto" w:fill="auto"/>
              <w:spacing w:after="0"/>
              <w:ind w:firstLine="0"/>
              <w:jc w:val="center"/>
            </w:pPr>
            <w:r>
              <w:rPr>
                <w:b/>
                <w:bCs/>
              </w:rPr>
              <w:t>1</w:t>
            </w:r>
            <w:r w:rsidR="00AB462F">
              <w:rPr>
                <w:b/>
                <w:bCs/>
              </w:rPr>
              <w:t>5</w:t>
            </w:r>
            <w:r w:rsidR="006F6F78">
              <w:rPr>
                <w:b/>
                <w:bCs/>
              </w:rPr>
              <w:t> </w:t>
            </w:r>
            <w:r>
              <w:rPr>
                <w:b/>
                <w:bCs/>
              </w:rPr>
              <w:t>000</w:t>
            </w:r>
            <w:r w:rsidR="006F6F78">
              <w:rPr>
                <w:b/>
                <w:bCs/>
              </w:rPr>
              <w:t>,00</w:t>
            </w:r>
          </w:p>
        </w:tc>
        <w:tc>
          <w:tcPr>
            <w:tcW w:w="734" w:type="dxa"/>
            <w:tcBorders>
              <w:top w:val="single" w:sz="4" w:space="0" w:color="auto"/>
              <w:left w:val="single" w:sz="4" w:space="0" w:color="auto"/>
            </w:tcBorders>
            <w:shd w:val="clear" w:color="auto" w:fill="FFFFFF"/>
            <w:vAlign w:val="center"/>
          </w:tcPr>
          <w:p w:rsidR="00D62FAC" w:rsidRDefault="00AB462F">
            <w:pPr>
              <w:pStyle w:val="Inne0"/>
              <w:shd w:val="clear" w:color="auto" w:fill="auto"/>
              <w:spacing w:after="0"/>
              <w:ind w:firstLine="0"/>
              <w:jc w:val="center"/>
            </w:pPr>
            <w:r>
              <w:t>5</w:t>
            </w:r>
            <w:r w:rsidR="00722E2E">
              <w:t>0</w:t>
            </w:r>
          </w:p>
        </w:tc>
        <w:tc>
          <w:tcPr>
            <w:tcW w:w="1013" w:type="dxa"/>
            <w:tcBorders>
              <w:top w:val="single" w:sz="4" w:space="0" w:color="auto"/>
              <w:left w:val="single" w:sz="4" w:space="0" w:color="auto"/>
            </w:tcBorders>
            <w:shd w:val="clear" w:color="auto" w:fill="FFFFFF"/>
            <w:vAlign w:val="center"/>
          </w:tcPr>
          <w:p w:rsidR="00D62FAC" w:rsidRDefault="00AB462F">
            <w:pPr>
              <w:pStyle w:val="Inne0"/>
              <w:shd w:val="clear" w:color="auto" w:fill="auto"/>
              <w:spacing w:after="0"/>
              <w:ind w:firstLine="0"/>
              <w:jc w:val="center"/>
            </w:pPr>
            <w:r>
              <w:rPr>
                <w:b/>
                <w:bCs/>
              </w:rPr>
              <w:t>7</w:t>
            </w:r>
            <w:r w:rsidR="006F6F78">
              <w:rPr>
                <w:b/>
                <w:bCs/>
              </w:rPr>
              <w:t> </w:t>
            </w:r>
            <w:r>
              <w:rPr>
                <w:b/>
                <w:bCs/>
              </w:rPr>
              <w:t>5</w:t>
            </w:r>
            <w:r w:rsidR="00722E2E">
              <w:rPr>
                <w:b/>
                <w:bCs/>
              </w:rPr>
              <w:t>00</w:t>
            </w:r>
            <w:r w:rsidR="006F6F78">
              <w:rPr>
                <w:b/>
                <w:bCs/>
              </w:rPr>
              <w:t>,00</w:t>
            </w:r>
          </w:p>
        </w:tc>
        <w:tc>
          <w:tcPr>
            <w:tcW w:w="734" w:type="dxa"/>
            <w:tcBorders>
              <w:top w:val="single" w:sz="4" w:space="0" w:color="auto"/>
              <w:left w:val="single" w:sz="4" w:space="0" w:color="auto"/>
            </w:tcBorders>
            <w:shd w:val="clear" w:color="auto" w:fill="FFFFFF"/>
            <w:vAlign w:val="center"/>
          </w:tcPr>
          <w:p w:rsidR="00D62FAC" w:rsidRDefault="00AB462F">
            <w:pPr>
              <w:pStyle w:val="Inne0"/>
              <w:shd w:val="clear" w:color="auto" w:fill="auto"/>
              <w:spacing w:after="0"/>
              <w:ind w:firstLine="0"/>
              <w:jc w:val="center"/>
            </w:pPr>
            <w:r>
              <w:t>5</w:t>
            </w:r>
            <w:r w:rsidR="00722E2E">
              <w:t>0</w:t>
            </w:r>
          </w:p>
        </w:tc>
        <w:tc>
          <w:tcPr>
            <w:tcW w:w="1109" w:type="dxa"/>
            <w:tcBorders>
              <w:top w:val="single" w:sz="4" w:space="0" w:color="auto"/>
              <w:left w:val="single" w:sz="4" w:space="0" w:color="auto"/>
              <w:right w:val="single" w:sz="4" w:space="0" w:color="auto"/>
            </w:tcBorders>
            <w:shd w:val="clear" w:color="auto" w:fill="FFFFFF"/>
            <w:vAlign w:val="center"/>
          </w:tcPr>
          <w:p w:rsidR="00D62FAC" w:rsidRDefault="00722E2E" w:rsidP="00AB462F">
            <w:pPr>
              <w:pStyle w:val="Inne0"/>
              <w:shd w:val="clear" w:color="auto" w:fill="auto"/>
              <w:spacing w:after="0"/>
              <w:ind w:firstLine="0"/>
              <w:jc w:val="center"/>
            </w:pPr>
            <w:r>
              <w:rPr>
                <w:b/>
                <w:bCs/>
              </w:rPr>
              <w:t>7</w:t>
            </w:r>
            <w:r w:rsidR="006F6F78">
              <w:rPr>
                <w:b/>
                <w:bCs/>
              </w:rPr>
              <w:t> </w:t>
            </w:r>
            <w:r w:rsidR="00AB462F">
              <w:rPr>
                <w:b/>
                <w:bCs/>
              </w:rPr>
              <w:t>5</w:t>
            </w:r>
            <w:r>
              <w:rPr>
                <w:b/>
                <w:bCs/>
              </w:rPr>
              <w:t>00</w:t>
            </w:r>
            <w:r w:rsidR="006F6F78">
              <w:rPr>
                <w:b/>
                <w:bCs/>
              </w:rPr>
              <w:t>,00</w:t>
            </w:r>
          </w:p>
        </w:tc>
      </w:tr>
      <w:tr w:rsidR="00BF02F5" w:rsidRPr="007D0F52" w:rsidTr="00BF02F5">
        <w:trPr>
          <w:trHeight w:hRule="exact" w:val="931"/>
          <w:jc w:val="center"/>
        </w:trPr>
        <w:tc>
          <w:tcPr>
            <w:tcW w:w="547" w:type="dxa"/>
            <w:tcBorders>
              <w:top w:val="single" w:sz="4" w:space="0" w:color="auto"/>
              <w:left w:val="single" w:sz="4" w:space="0" w:color="auto"/>
              <w:bottom w:val="single" w:sz="4" w:space="0" w:color="auto"/>
            </w:tcBorders>
            <w:shd w:val="clear" w:color="auto" w:fill="FFFFFF"/>
            <w:vAlign w:val="center"/>
          </w:tcPr>
          <w:p w:rsidR="00BF02F5" w:rsidRPr="00BF02F5" w:rsidRDefault="00034E9F" w:rsidP="00BF02F5">
            <w:pPr>
              <w:pStyle w:val="Inne0"/>
              <w:ind w:firstLine="0"/>
              <w:jc w:val="center"/>
            </w:pPr>
            <w:r>
              <w:t>3</w:t>
            </w:r>
            <w:r w:rsidR="00BF02F5">
              <w:t>.</w:t>
            </w:r>
          </w:p>
          <w:p w:rsidR="00BF02F5" w:rsidRPr="00BF02F5" w:rsidRDefault="00BF02F5" w:rsidP="00BF02F5">
            <w:pPr>
              <w:pStyle w:val="Inne0"/>
            </w:pPr>
          </w:p>
        </w:tc>
        <w:tc>
          <w:tcPr>
            <w:tcW w:w="4171" w:type="dxa"/>
            <w:tcBorders>
              <w:top w:val="single" w:sz="4" w:space="0" w:color="auto"/>
              <w:left w:val="single" w:sz="4" w:space="0" w:color="auto"/>
              <w:bottom w:val="single" w:sz="4" w:space="0" w:color="auto"/>
            </w:tcBorders>
            <w:shd w:val="clear" w:color="auto" w:fill="FFFFFF"/>
            <w:vAlign w:val="center"/>
          </w:tcPr>
          <w:p w:rsidR="00BF02F5" w:rsidRPr="00BF02F5" w:rsidRDefault="00034E9F" w:rsidP="00BF02F5">
            <w:pPr>
              <w:pStyle w:val="Inne0"/>
              <w:jc w:val="center"/>
            </w:pPr>
            <w:r>
              <w:t>Montaż</w:t>
            </w:r>
            <w:r w:rsidR="00BF02F5" w:rsidRPr="00BF02F5">
              <w:t xml:space="preserve"> pompy ciepła </w:t>
            </w:r>
          </w:p>
          <w:p w:rsidR="00BF02F5" w:rsidRPr="00BF02F5" w:rsidRDefault="00BF02F5" w:rsidP="00BF02F5">
            <w:pPr>
              <w:pStyle w:val="Inne0"/>
              <w:jc w:val="center"/>
            </w:pPr>
          </w:p>
        </w:tc>
        <w:tc>
          <w:tcPr>
            <w:tcW w:w="1574" w:type="dxa"/>
            <w:tcBorders>
              <w:top w:val="single" w:sz="4" w:space="0" w:color="auto"/>
              <w:left w:val="single" w:sz="4" w:space="0" w:color="auto"/>
              <w:bottom w:val="single" w:sz="4" w:space="0" w:color="auto"/>
            </w:tcBorders>
            <w:shd w:val="clear" w:color="auto" w:fill="FFFFFF"/>
            <w:vAlign w:val="center"/>
          </w:tcPr>
          <w:p w:rsidR="00BF02F5" w:rsidRPr="00BF02F5" w:rsidRDefault="00604EEF" w:rsidP="00BF02F5">
            <w:pPr>
              <w:pStyle w:val="Inne0"/>
              <w:rPr>
                <w:b/>
                <w:bCs/>
              </w:rPr>
            </w:pPr>
            <w:r>
              <w:rPr>
                <w:b/>
                <w:bCs/>
              </w:rPr>
              <w:t>30</w:t>
            </w:r>
            <w:r w:rsidR="006F6F78">
              <w:rPr>
                <w:b/>
                <w:bCs/>
              </w:rPr>
              <w:t> </w:t>
            </w:r>
            <w:r w:rsidR="00BF02F5" w:rsidRPr="00BF02F5">
              <w:rPr>
                <w:b/>
                <w:bCs/>
              </w:rPr>
              <w:t>000</w:t>
            </w:r>
            <w:r w:rsidR="006F6F78">
              <w:rPr>
                <w:b/>
                <w:bCs/>
              </w:rPr>
              <w:t>,00</w:t>
            </w:r>
          </w:p>
          <w:p w:rsidR="00BF02F5" w:rsidRPr="00BF02F5" w:rsidRDefault="00BF02F5" w:rsidP="00BF02F5">
            <w:pPr>
              <w:pStyle w:val="Inne0"/>
              <w:rPr>
                <w:b/>
                <w:bCs/>
              </w:rPr>
            </w:pPr>
          </w:p>
        </w:tc>
        <w:tc>
          <w:tcPr>
            <w:tcW w:w="734" w:type="dxa"/>
            <w:tcBorders>
              <w:top w:val="single" w:sz="4" w:space="0" w:color="auto"/>
              <w:left w:val="single" w:sz="4" w:space="0" w:color="auto"/>
              <w:bottom w:val="single" w:sz="4" w:space="0" w:color="auto"/>
            </w:tcBorders>
            <w:shd w:val="clear" w:color="auto" w:fill="FFFFFF"/>
            <w:vAlign w:val="center"/>
          </w:tcPr>
          <w:p w:rsidR="00BF02F5" w:rsidRPr="00BF02F5" w:rsidRDefault="00604EEF" w:rsidP="00BF02F5">
            <w:pPr>
              <w:pStyle w:val="Inne0"/>
              <w:ind w:firstLine="0"/>
              <w:jc w:val="center"/>
            </w:pPr>
            <w:r>
              <w:t>75</w:t>
            </w:r>
          </w:p>
          <w:p w:rsidR="00BF02F5" w:rsidRPr="00BF02F5" w:rsidRDefault="00BF02F5" w:rsidP="00BF02F5">
            <w:pPr>
              <w:pStyle w:val="Inne0"/>
            </w:pPr>
          </w:p>
        </w:tc>
        <w:tc>
          <w:tcPr>
            <w:tcW w:w="1013" w:type="dxa"/>
            <w:tcBorders>
              <w:top w:val="single" w:sz="4" w:space="0" w:color="auto"/>
              <w:left w:val="single" w:sz="4" w:space="0" w:color="auto"/>
              <w:bottom w:val="single" w:sz="4" w:space="0" w:color="auto"/>
            </w:tcBorders>
            <w:shd w:val="clear" w:color="auto" w:fill="FFFFFF"/>
            <w:vAlign w:val="center"/>
          </w:tcPr>
          <w:p w:rsidR="00BF02F5" w:rsidRPr="00BF02F5" w:rsidRDefault="00604EEF" w:rsidP="00BF02F5">
            <w:pPr>
              <w:pStyle w:val="Inne0"/>
              <w:ind w:firstLine="0"/>
              <w:jc w:val="center"/>
              <w:rPr>
                <w:b/>
                <w:bCs/>
              </w:rPr>
            </w:pPr>
            <w:r>
              <w:rPr>
                <w:b/>
                <w:bCs/>
              </w:rPr>
              <w:t>22</w:t>
            </w:r>
            <w:r w:rsidR="006F6F78">
              <w:rPr>
                <w:b/>
                <w:bCs/>
              </w:rPr>
              <w:t> </w:t>
            </w:r>
            <w:r w:rsidR="00BF02F5" w:rsidRPr="00BF02F5">
              <w:rPr>
                <w:b/>
                <w:bCs/>
              </w:rPr>
              <w:t>500</w:t>
            </w:r>
            <w:r w:rsidR="006F6F78">
              <w:rPr>
                <w:b/>
                <w:bCs/>
              </w:rPr>
              <w:t>,00</w:t>
            </w:r>
          </w:p>
          <w:p w:rsidR="00BF02F5" w:rsidRPr="00BF02F5" w:rsidRDefault="00BF02F5" w:rsidP="00BF02F5">
            <w:pPr>
              <w:pStyle w:val="Inne0"/>
              <w:rPr>
                <w:b/>
                <w:bCs/>
              </w:rPr>
            </w:pPr>
          </w:p>
        </w:tc>
        <w:tc>
          <w:tcPr>
            <w:tcW w:w="734" w:type="dxa"/>
            <w:tcBorders>
              <w:top w:val="single" w:sz="4" w:space="0" w:color="auto"/>
              <w:left w:val="single" w:sz="4" w:space="0" w:color="auto"/>
              <w:bottom w:val="single" w:sz="4" w:space="0" w:color="auto"/>
            </w:tcBorders>
            <w:shd w:val="clear" w:color="auto" w:fill="FFFFFF"/>
            <w:vAlign w:val="center"/>
          </w:tcPr>
          <w:p w:rsidR="00BF02F5" w:rsidRPr="00BF02F5" w:rsidRDefault="00604EEF" w:rsidP="00BF02F5">
            <w:pPr>
              <w:pStyle w:val="Inne0"/>
              <w:ind w:firstLine="0"/>
              <w:jc w:val="center"/>
            </w:pPr>
            <w:r>
              <w:t>25</w:t>
            </w:r>
          </w:p>
          <w:p w:rsidR="00BF02F5" w:rsidRPr="00BF02F5" w:rsidRDefault="00BF02F5" w:rsidP="00BF02F5">
            <w:pPr>
              <w:pStyle w:val="Inne0"/>
            </w:pP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BF02F5" w:rsidRPr="00BF02F5" w:rsidRDefault="00BF02F5" w:rsidP="00BF02F5">
            <w:pPr>
              <w:pStyle w:val="Inne0"/>
              <w:ind w:firstLine="0"/>
              <w:jc w:val="center"/>
              <w:rPr>
                <w:b/>
                <w:bCs/>
              </w:rPr>
            </w:pPr>
            <w:r w:rsidRPr="00BF02F5">
              <w:rPr>
                <w:b/>
                <w:bCs/>
              </w:rPr>
              <w:t>7</w:t>
            </w:r>
            <w:r w:rsidR="006F6F78">
              <w:rPr>
                <w:b/>
                <w:bCs/>
              </w:rPr>
              <w:t> </w:t>
            </w:r>
            <w:r w:rsidRPr="00BF02F5">
              <w:rPr>
                <w:b/>
                <w:bCs/>
              </w:rPr>
              <w:t>5</w:t>
            </w:r>
            <w:r>
              <w:rPr>
                <w:b/>
                <w:bCs/>
              </w:rPr>
              <w:t>00</w:t>
            </w:r>
            <w:r w:rsidR="006F6F78">
              <w:rPr>
                <w:b/>
                <w:bCs/>
              </w:rPr>
              <w:t>,00</w:t>
            </w:r>
          </w:p>
          <w:p w:rsidR="00C3150B" w:rsidRPr="00BF02F5" w:rsidRDefault="00C3150B" w:rsidP="00BF02F5">
            <w:pPr>
              <w:pStyle w:val="Inne0"/>
              <w:rPr>
                <w:b/>
                <w:bCs/>
              </w:rPr>
            </w:pPr>
          </w:p>
        </w:tc>
      </w:tr>
    </w:tbl>
    <w:p w:rsidR="00C3150B" w:rsidRDefault="00C3150B">
      <w:pPr>
        <w:pStyle w:val="Podpistabeli0"/>
        <w:shd w:val="clear" w:color="auto" w:fill="auto"/>
        <w:ind w:left="331"/>
        <w:rPr>
          <w:b/>
          <w:bCs/>
          <w:sz w:val="24"/>
          <w:szCs w:val="24"/>
        </w:rPr>
      </w:pPr>
    </w:p>
    <w:p w:rsidR="00D62FAC" w:rsidRPr="00AF7AA7" w:rsidRDefault="00722E2E">
      <w:pPr>
        <w:pStyle w:val="Podpistabeli0"/>
        <w:shd w:val="clear" w:color="auto" w:fill="auto"/>
        <w:ind w:left="331"/>
        <w:rPr>
          <w:sz w:val="24"/>
          <w:szCs w:val="24"/>
        </w:rPr>
      </w:pPr>
      <w:r w:rsidRPr="00AF7AA7">
        <w:rPr>
          <w:b/>
          <w:bCs/>
          <w:sz w:val="24"/>
          <w:szCs w:val="24"/>
        </w:rPr>
        <w:t>§ 7. Tryb postępowania w sprawie udzielenia dotacji celowej.</w:t>
      </w:r>
    </w:p>
    <w:p w:rsidR="00D62FAC" w:rsidRPr="00AF7AA7" w:rsidRDefault="00722E2E" w:rsidP="00105D33">
      <w:pPr>
        <w:pStyle w:val="Teksttreci0"/>
        <w:numPr>
          <w:ilvl w:val="0"/>
          <w:numId w:val="9"/>
        </w:numPr>
        <w:shd w:val="clear" w:color="auto" w:fill="auto"/>
        <w:tabs>
          <w:tab w:val="left" w:pos="644"/>
        </w:tabs>
        <w:rPr>
          <w:sz w:val="24"/>
          <w:szCs w:val="24"/>
        </w:rPr>
      </w:pPr>
      <w:r w:rsidRPr="00AF7AA7">
        <w:rPr>
          <w:sz w:val="24"/>
          <w:szCs w:val="24"/>
        </w:rPr>
        <w:t xml:space="preserve">Osoby ubiegające się o dofinansowanie powinny </w:t>
      </w:r>
      <w:r w:rsidRPr="00C3150B">
        <w:rPr>
          <w:b/>
          <w:sz w:val="24"/>
          <w:szCs w:val="24"/>
        </w:rPr>
        <w:t>przed rozpoczęciem planowanej inwestycji złożyć wniosek o udzi</w:t>
      </w:r>
      <w:r w:rsidR="00F9414C" w:rsidRPr="00C3150B">
        <w:rPr>
          <w:b/>
          <w:sz w:val="24"/>
          <w:szCs w:val="24"/>
        </w:rPr>
        <w:t xml:space="preserve">elenie dotacji </w:t>
      </w:r>
      <w:r w:rsidRPr="00C3150B">
        <w:rPr>
          <w:b/>
          <w:sz w:val="24"/>
          <w:szCs w:val="24"/>
        </w:rPr>
        <w:t>na obowiązującym formularzu</w:t>
      </w:r>
      <w:r w:rsidRPr="00AF7AA7">
        <w:rPr>
          <w:sz w:val="24"/>
          <w:szCs w:val="24"/>
        </w:rPr>
        <w:t xml:space="preserve">. Wniosek o dofinansowanie w programie można pobrać na stronie internetowej: </w:t>
      </w:r>
      <w:hyperlink r:id="rId9" w:history="1">
        <w:r w:rsidR="00157A1D" w:rsidRPr="00A30AC7">
          <w:rPr>
            <w:rStyle w:val="Hipercze"/>
            <w:sz w:val="24"/>
            <w:szCs w:val="24"/>
          </w:rPr>
          <w:t>http://www.sosnicowice.pl</w:t>
        </w:r>
      </w:hyperlink>
      <w:r w:rsidR="00157A1D">
        <w:rPr>
          <w:sz w:val="24"/>
          <w:szCs w:val="24"/>
        </w:rPr>
        <w:t xml:space="preserve"> w zakładce ekologia/ PONE</w:t>
      </w:r>
    </w:p>
    <w:p w:rsidR="00F27499" w:rsidRDefault="00722E2E">
      <w:pPr>
        <w:pStyle w:val="Teksttreci0"/>
        <w:numPr>
          <w:ilvl w:val="0"/>
          <w:numId w:val="9"/>
        </w:numPr>
        <w:shd w:val="clear" w:color="auto" w:fill="auto"/>
        <w:tabs>
          <w:tab w:val="left" w:pos="630"/>
        </w:tabs>
        <w:rPr>
          <w:sz w:val="24"/>
          <w:szCs w:val="24"/>
        </w:rPr>
      </w:pPr>
      <w:r w:rsidRPr="00AF7AA7">
        <w:rPr>
          <w:sz w:val="24"/>
          <w:szCs w:val="24"/>
        </w:rPr>
        <w:t xml:space="preserve">Podanie nieprawdziwych danych we wniosku oraz </w:t>
      </w:r>
      <w:r w:rsidR="00C3150B">
        <w:rPr>
          <w:sz w:val="24"/>
          <w:szCs w:val="24"/>
        </w:rPr>
        <w:t xml:space="preserve">złożenie wniosku po zrealizowaniu inwestycji wymiany źródła ciepła </w:t>
      </w:r>
      <w:r w:rsidRPr="00AF7AA7">
        <w:rPr>
          <w:sz w:val="24"/>
          <w:szCs w:val="24"/>
        </w:rPr>
        <w:t>powoduje wykluczenie Wnioskodawcy</w:t>
      </w:r>
      <w:r w:rsidR="00F9414C" w:rsidRPr="00AF7AA7">
        <w:rPr>
          <w:sz w:val="24"/>
          <w:szCs w:val="24"/>
        </w:rPr>
        <w:t xml:space="preserve"> z możliwości  uzyskania dotacji</w:t>
      </w:r>
      <w:r w:rsidR="00C33B2C">
        <w:rPr>
          <w:sz w:val="24"/>
          <w:szCs w:val="24"/>
        </w:rPr>
        <w:t>.</w:t>
      </w:r>
    </w:p>
    <w:p w:rsidR="00C3150B" w:rsidRPr="00C33B2C" w:rsidRDefault="00C3150B" w:rsidP="00C33B2C">
      <w:pPr>
        <w:pStyle w:val="Standard"/>
        <w:numPr>
          <w:ilvl w:val="0"/>
          <w:numId w:val="9"/>
        </w:numPr>
        <w:tabs>
          <w:tab w:val="left" w:pos="630"/>
        </w:tabs>
        <w:jc w:val="both"/>
      </w:pPr>
      <w:r w:rsidRPr="00693614">
        <w:t xml:space="preserve">Podstawą określenia kolejności uczestnictwa Inwestorów w Programie jest Lista główna uwzględniająca rok produkcji starego źródła ciepła i datę złożenia wniosku. </w:t>
      </w:r>
    </w:p>
    <w:p w:rsidR="00F27499" w:rsidRPr="00AF7AA7" w:rsidRDefault="00F27499" w:rsidP="00F27499">
      <w:pPr>
        <w:pStyle w:val="Teksttreci0"/>
        <w:shd w:val="clear" w:color="auto" w:fill="auto"/>
        <w:tabs>
          <w:tab w:val="left" w:pos="630"/>
        </w:tabs>
        <w:rPr>
          <w:sz w:val="24"/>
          <w:szCs w:val="24"/>
        </w:rPr>
      </w:pPr>
    </w:p>
    <w:p w:rsidR="00F27499" w:rsidRPr="00994B58" w:rsidRDefault="00994B58" w:rsidP="00994B58">
      <w:pPr>
        <w:pStyle w:val="Standard"/>
        <w:shd w:val="clear" w:color="auto" w:fill="FFFFFF"/>
        <w:rPr>
          <w:b/>
        </w:rPr>
      </w:pPr>
      <w:r>
        <w:rPr>
          <w:b/>
        </w:rPr>
        <w:t xml:space="preserve">§ 8 </w:t>
      </w:r>
      <w:r w:rsidR="00F27499" w:rsidRPr="007D0F52">
        <w:rPr>
          <w:b/>
          <w:bCs/>
        </w:rPr>
        <w:t>Warunki przystąpienia Inwestora do Programu</w:t>
      </w:r>
    </w:p>
    <w:p w:rsidR="00F27499" w:rsidRDefault="00C62494" w:rsidP="00B7722D">
      <w:pPr>
        <w:pStyle w:val="Standard"/>
        <w:shd w:val="clear" w:color="auto" w:fill="FFFFFF"/>
        <w:jc w:val="both"/>
        <w:rPr>
          <w:color w:val="000000"/>
        </w:rPr>
      </w:pPr>
      <w:r>
        <w:rPr>
          <w:color w:val="000000"/>
        </w:rPr>
        <w:t>1</w:t>
      </w:r>
      <w:r w:rsidR="00F27499" w:rsidRPr="007D0F52">
        <w:rPr>
          <w:color w:val="000000"/>
        </w:rPr>
        <w:t>.</w:t>
      </w:r>
      <w:r w:rsidR="00F27499" w:rsidRPr="007D0F52">
        <w:rPr>
          <w:color w:val="000000"/>
        </w:rPr>
        <w:tab/>
        <w:t xml:space="preserve">Warunkiem </w:t>
      </w:r>
      <w:r w:rsidR="00C758E6">
        <w:rPr>
          <w:color w:val="000000"/>
        </w:rPr>
        <w:t xml:space="preserve">ubiegania się o dofinansowanie </w:t>
      </w:r>
      <w:r w:rsidR="00F27499" w:rsidRPr="007D0F52">
        <w:rPr>
          <w:color w:val="000000"/>
        </w:rPr>
        <w:t xml:space="preserve">jest złożenie Wniosku do Urzędu, według wzoru stanowiącego załącznik nr 1 do </w:t>
      </w:r>
      <w:r w:rsidR="00C33B2C">
        <w:rPr>
          <w:color w:val="000000"/>
        </w:rPr>
        <w:t xml:space="preserve"> </w:t>
      </w:r>
      <w:r w:rsidR="00C33B2C" w:rsidRPr="00C33B2C">
        <w:rPr>
          <w:i/>
          <w:color w:val="000000"/>
        </w:rPr>
        <w:t>Regulaminu</w:t>
      </w:r>
      <w:r w:rsidR="00C33B2C">
        <w:rPr>
          <w:color w:val="000000"/>
        </w:rPr>
        <w:t xml:space="preserve"> określającego z</w:t>
      </w:r>
      <w:r w:rsidR="004A77DC" w:rsidRPr="004A77DC">
        <w:rPr>
          <w:i/>
          <w:color w:val="000000"/>
        </w:rPr>
        <w:t>asad</w:t>
      </w:r>
      <w:r w:rsidR="00C33B2C">
        <w:rPr>
          <w:i/>
          <w:color w:val="000000"/>
        </w:rPr>
        <w:t>y</w:t>
      </w:r>
      <w:r w:rsidR="004A77DC">
        <w:rPr>
          <w:i/>
          <w:color w:val="000000"/>
        </w:rPr>
        <w:t xml:space="preserve"> udzielania dotacji celowej</w:t>
      </w:r>
      <w:r w:rsidR="00F27499" w:rsidRPr="004A77DC">
        <w:rPr>
          <w:i/>
          <w:color w:val="000000"/>
        </w:rPr>
        <w:t>.</w:t>
      </w:r>
      <w:r w:rsidR="00F27499">
        <w:rPr>
          <w:color w:val="000000"/>
        </w:rPr>
        <w:t xml:space="preserve"> </w:t>
      </w:r>
    </w:p>
    <w:p w:rsidR="00F27499" w:rsidRPr="007D0F52" w:rsidRDefault="00C62494" w:rsidP="002632C4">
      <w:pPr>
        <w:pStyle w:val="Standard"/>
        <w:shd w:val="clear" w:color="auto" w:fill="FFFFFF"/>
        <w:ind w:left="426" w:hanging="426"/>
        <w:jc w:val="both"/>
        <w:rPr>
          <w:color w:val="000000"/>
        </w:rPr>
      </w:pPr>
      <w:r>
        <w:rPr>
          <w:color w:val="000000"/>
        </w:rPr>
        <w:t>2</w:t>
      </w:r>
      <w:r w:rsidR="002632C4">
        <w:rPr>
          <w:color w:val="000000"/>
        </w:rPr>
        <w:t>.</w:t>
      </w:r>
      <w:r w:rsidR="002632C4">
        <w:rPr>
          <w:color w:val="000000"/>
        </w:rPr>
        <w:tab/>
      </w:r>
      <w:r w:rsidR="00335C79">
        <w:rPr>
          <w:color w:val="000000"/>
        </w:rPr>
        <w:t>Dofinansowanie udzielane jest jednorazowo dla danego adresu budynku mieszkalnego jednorodzinnego</w:t>
      </w:r>
      <w:r w:rsidR="00F27499">
        <w:rPr>
          <w:color w:val="000000"/>
        </w:rPr>
        <w:t>.</w:t>
      </w:r>
    </w:p>
    <w:p w:rsidR="00F27499" w:rsidRPr="00705CEB" w:rsidRDefault="00C62494" w:rsidP="00F27499">
      <w:pPr>
        <w:pStyle w:val="Standard"/>
        <w:shd w:val="clear" w:color="auto" w:fill="FFFFFF"/>
        <w:ind w:left="360" w:hanging="360"/>
        <w:jc w:val="both"/>
        <w:rPr>
          <w:color w:val="000000"/>
        </w:rPr>
      </w:pPr>
      <w:r>
        <w:rPr>
          <w:color w:val="000000"/>
        </w:rPr>
        <w:t>3</w:t>
      </w:r>
      <w:r w:rsidR="00F27499" w:rsidRPr="00705CEB">
        <w:rPr>
          <w:color w:val="000000"/>
        </w:rPr>
        <w:t>.</w:t>
      </w:r>
      <w:r w:rsidR="00F27499" w:rsidRPr="00705CEB">
        <w:rPr>
          <w:color w:val="000000"/>
        </w:rPr>
        <w:tab/>
        <w:t>Nabór Wniosków odbywa się w sposób ciągły chyba</w:t>
      </w:r>
      <w:r w:rsidR="004A77DC">
        <w:rPr>
          <w:color w:val="000000"/>
        </w:rPr>
        <w:t>,</w:t>
      </w:r>
      <w:r w:rsidR="00F27499" w:rsidRPr="00705CEB">
        <w:rPr>
          <w:color w:val="000000"/>
        </w:rPr>
        <w:t xml:space="preserve"> że termin rozpoczęcia i zakończenia naboru Wniosków zostanie podany do publicznej wiadomości w formie ogłoszeń </w:t>
      </w:r>
      <w:r w:rsidR="00994B58">
        <w:rPr>
          <w:color w:val="000000"/>
        </w:rPr>
        <w:t xml:space="preserve">Burmistrza </w:t>
      </w:r>
      <w:r w:rsidR="00F27499" w:rsidRPr="00705CEB">
        <w:rPr>
          <w:color w:val="000000"/>
        </w:rPr>
        <w:lastRenderedPageBreak/>
        <w:t>umieszczonych na tablicach ogłoszeń i na stronie internetowej Urzędu.</w:t>
      </w:r>
    </w:p>
    <w:p w:rsidR="00F27499" w:rsidRDefault="00C62494" w:rsidP="00F27499">
      <w:pPr>
        <w:pStyle w:val="Standard"/>
        <w:shd w:val="clear" w:color="auto" w:fill="FFFFFF"/>
        <w:ind w:left="360" w:hanging="360"/>
        <w:jc w:val="both"/>
        <w:rPr>
          <w:color w:val="000000"/>
        </w:rPr>
      </w:pPr>
      <w:r>
        <w:rPr>
          <w:color w:val="000000"/>
        </w:rPr>
        <w:t>4</w:t>
      </w:r>
      <w:r w:rsidR="00F27499" w:rsidRPr="007D0F52">
        <w:rPr>
          <w:color w:val="000000"/>
        </w:rPr>
        <w:t>.</w:t>
      </w:r>
      <w:r w:rsidR="00F27499" w:rsidRPr="007D0F52">
        <w:rPr>
          <w:color w:val="000000"/>
        </w:rPr>
        <w:tab/>
      </w:r>
      <w:r w:rsidR="00F27499">
        <w:rPr>
          <w:color w:val="000000"/>
        </w:rPr>
        <w:t xml:space="preserve">Złożone Wnioski </w:t>
      </w:r>
      <w:r w:rsidR="00F27499" w:rsidRPr="007D0F52">
        <w:rPr>
          <w:color w:val="000000"/>
        </w:rPr>
        <w:t xml:space="preserve">według </w:t>
      </w:r>
      <w:r w:rsidR="00F27499">
        <w:rPr>
          <w:color w:val="000000"/>
        </w:rPr>
        <w:t>kolejności (daty) wpływu wpisane zostaną na Listę</w:t>
      </w:r>
      <w:r w:rsidR="00693614">
        <w:rPr>
          <w:color w:val="000000"/>
        </w:rPr>
        <w:t xml:space="preserve"> </w:t>
      </w:r>
      <w:r w:rsidR="00C758E6">
        <w:rPr>
          <w:color w:val="000000"/>
        </w:rPr>
        <w:t>wniosków</w:t>
      </w:r>
      <w:r w:rsidR="00F27499">
        <w:rPr>
          <w:color w:val="000000"/>
        </w:rPr>
        <w:t>.</w:t>
      </w:r>
    </w:p>
    <w:p w:rsidR="00F27499" w:rsidRPr="006C7CD3" w:rsidRDefault="00C62494" w:rsidP="00F27499">
      <w:pPr>
        <w:pStyle w:val="Standard"/>
        <w:shd w:val="clear" w:color="auto" w:fill="FFFFFF"/>
        <w:ind w:left="360" w:hanging="360"/>
        <w:jc w:val="both"/>
        <w:rPr>
          <w:color w:val="000000"/>
        </w:rPr>
      </w:pPr>
      <w:r>
        <w:rPr>
          <w:color w:val="000000"/>
        </w:rPr>
        <w:t>5</w:t>
      </w:r>
      <w:r w:rsidR="00F27499">
        <w:rPr>
          <w:color w:val="000000"/>
        </w:rPr>
        <w:t>.</w:t>
      </w:r>
      <w:r w:rsidR="00F27499">
        <w:rPr>
          <w:color w:val="000000"/>
        </w:rPr>
        <w:tab/>
      </w:r>
      <w:r w:rsidR="00C758E6">
        <w:rPr>
          <w:color w:val="000000"/>
        </w:rPr>
        <w:t xml:space="preserve">Lista wniosków stanowi podstawę do sporządzenia </w:t>
      </w:r>
      <w:r w:rsidR="00F27499">
        <w:rPr>
          <w:color w:val="000000"/>
        </w:rPr>
        <w:t>List</w:t>
      </w:r>
      <w:r w:rsidR="00C758E6">
        <w:rPr>
          <w:color w:val="000000"/>
        </w:rPr>
        <w:t>y</w:t>
      </w:r>
      <w:r w:rsidR="00F27499">
        <w:rPr>
          <w:color w:val="000000"/>
        </w:rPr>
        <w:t xml:space="preserve"> </w:t>
      </w:r>
      <w:r w:rsidR="00F2333D">
        <w:rPr>
          <w:color w:val="000000"/>
        </w:rPr>
        <w:t>głównej</w:t>
      </w:r>
      <w:r w:rsidR="00C758E6">
        <w:rPr>
          <w:color w:val="000000"/>
        </w:rPr>
        <w:t xml:space="preserve"> </w:t>
      </w:r>
      <w:r w:rsidR="00F27499" w:rsidRPr="006C7CD3">
        <w:rPr>
          <w:color w:val="000000"/>
        </w:rPr>
        <w:t xml:space="preserve">z uwzględnieniem roku produkcji posiadanego źródła ciepła i konieczności jego wymiany zgodnie z uchwałą nr V/36/1/2017 Sejmiku Województwa Śląskiego z dnia 7 kwietnia 2017r. w sprawie wprowadzenia na obszarze województwa śląskiego ograniczeń w zakresie eksploatacji instalacji, w których następuje spalanie paliw. </w:t>
      </w:r>
    </w:p>
    <w:p w:rsidR="00F27499" w:rsidRPr="00355C2B" w:rsidRDefault="00C62494" w:rsidP="00F27499">
      <w:pPr>
        <w:pStyle w:val="Standard"/>
        <w:shd w:val="clear" w:color="auto" w:fill="FFFFFF"/>
        <w:ind w:left="360" w:hanging="360"/>
        <w:jc w:val="both"/>
      </w:pPr>
      <w:r>
        <w:t>6</w:t>
      </w:r>
      <w:r w:rsidR="00F27499" w:rsidRPr="007D0F52">
        <w:t>.</w:t>
      </w:r>
      <w:r w:rsidR="00F27499" w:rsidRPr="007D0F52">
        <w:tab/>
        <w:t xml:space="preserve">Osoby niezakwalifikowane na Listę </w:t>
      </w:r>
      <w:r w:rsidR="00F2333D">
        <w:t>główną</w:t>
      </w:r>
      <w:r w:rsidR="00F27499" w:rsidRPr="007D0F52">
        <w:t xml:space="preserve"> w danym roku kalendarzowym </w:t>
      </w:r>
      <w:r w:rsidR="0062673F">
        <w:t>ze względu na wysokość środków budżetowych przewidzianych na ten cel, będą umieszczani na</w:t>
      </w:r>
      <w:r w:rsidR="00F27499" w:rsidRPr="007D0F52">
        <w:t xml:space="preserve"> Liście </w:t>
      </w:r>
      <w:r w:rsidR="00693614">
        <w:t>rezerwowej</w:t>
      </w:r>
      <w:r w:rsidR="00F27499" w:rsidRPr="007D0F52">
        <w:t xml:space="preserve"> na lata następne z uwzględnieniem deklaracji złożonej we Wniosku. </w:t>
      </w:r>
    </w:p>
    <w:p w:rsidR="00F27499" w:rsidRPr="007D0F52" w:rsidRDefault="00C62494" w:rsidP="00F27499">
      <w:pPr>
        <w:pStyle w:val="Standard"/>
        <w:shd w:val="clear" w:color="auto" w:fill="FFFFFF"/>
        <w:ind w:left="360" w:hanging="360"/>
        <w:jc w:val="both"/>
      </w:pPr>
      <w:r>
        <w:t>7</w:t>
      </w:r>
      <w:r w:rsidR="00693614">
        <w:t>.</w:t>
      </w:r>
      <w:r w:rsidR="00693614">
        <w:tab/>
        <w:t>Miejsce na Liście</w:t>
      </w:r>
      <w:r w:rsidR="00F27499" w:rsidRPr="007D0F52">
        <w:t xml:space="preserve"> nie może być przedmiotem zbycia, zamiany, przejęcia praw przez inne osoby.</w:t>
      </w:r>
    </w:p>
    <w:p w:rsidR="00F27499" w:rsidRPr="007D0F52" w:rsidRDefault="00C62494" w:rsidP="00F27499">
      <w:pPr>
        <w:pStyle w:val="Standard"/>
        <w:shd w:val="clear" w:color="auto" w:fill="FFFFFF"/>
        <w:ind w:left="360" w:hanging="360"/>
        <w:jc w:val="both"/>
      </w:pPr>
      <w:r>
        <w:t>8</w:t>
      </w:r>
      <w:r w:rsidR="00F27499" w:rsidRPr="007D0F52">
        <w:t>.</w:t>
      </w:r>
      <w:r w:rsidR="00F27499" w:rsidRPr="007D0F52">
        <w:tab/>
        <w:t xml:space="preserve">W przypadku zwolnienia się miejsca na Liście </w:t>
      </w:r>
      <w:r w:rsidR="00F2333D">
        <w:t>głównej</w:t>
      </w:r>
      <w:r w:rsidR="00693614">
        <w:t xml:space="preserve"> </w:t>
      </w:r>
      <w:r w:rsidR="00F27499" w:rsidRPr="007D0F52">
        <w:t xml:space="preserve">na dany rok kalendarzowy zostanie ona uzupełniona o kolejnego Inwestora z Listy </w:t>
      </w:r>
      <w:r w:rsidR="00693614">
        <w:t>r</w:t>
      </w:r>
      <w:r w:rsidR="00F27499" w:rsidRPr="007D0F52">
        <w:t>ezerwowej według odpowiedniego wariantu.</w:t>
      </w:r>
    </w:p>
    <w:p w:rsidR="00F27499" w:rsidRPr="007D0F52" w:rsidRDefault="00C62494" w:rsidP="00F27499">
      <w:pPr>
        <w:pStyle w:val="Standard"/>
        <w:shd w:val="clear" w:color="auto" w:fill="FFFFFF"/>
        <w:ind w:left="360" w:hanging="360"/>
        <w:jc w:val="both"/>
      </w:pPr>
      <w:r>
        <w:t>9</w:t>
      </w:r>
      <w:r w:rsidR="00F27499" w:rsidRPr="007D0F52">
        <w:t>.</w:t>
      </w:r>
      <w:r w:rsidR="00F27499" w:rsidRPr="007D0F52">
        <w:tab/>
        <w:t>Operator na podstawie złożonego Wniosku dokonuje Weryfikacji.</w:t>
      </w:r>
    </w:p>
    <w:p w:rsidR="00F27499" w:rsidRPr="007D0F52" w:rsidRDefault="00F27499" w:rsidP="00693614">
      <w:pPr>
        <w:pStyle w:val="Standard"/>
        <w:shd w:val="clear" w:color="auto" w:fill="FFFFFF"/>
        <w:ind w:left="360" w:hanging="360"/>
        <w:jc w:val="both"/>
      </w:pPr>
      <w:r w:rsidRPr="007D0F52">
        <w:t>1</w:t>
      </w:r>
      <w:r w:rsidR="00C62494">
        <w:t>0</w:t>
      </w:r>
      <w:r w:rsidRPr="007D0F52">
        <w:t>.</w:t>
      </w:r>
      <w:r w:rsidRPr="007D0F52">
        <w:tab/>
        <w:t>Inwestor przystępując do Programu, ma obowiązek samodzielnego pozyskiwania wszelkich informacji, związanych z jego realizacją, które może uzyskać:</w:t>
      </w:r>
      <w:r w:rsidR="00693614">
        <w:t xml:space="preserve"> </w:t>
      </w:r>
      <w:r w:rsidRPr="007D0F52">
        <w:t>na stronie internetowej Operatora Programu;</w:t>
      </w:r>
      <w:r w:rsidR="00693614">
        <w:t xml:space="preserve"> </w:t>
      </w:r>
      <w:r w:rsidRPr="007D0F52">
        <w:t xml:space="preserve">w </w:t>
      </w:r>
      <w:r>
        <w:t>p</w:t>
      </w:r>
      <w:r w:rsidRPr="007D0F52">
        <w:t xml:space="preserve">unkcie </w:t>
      </w:r>
      <w:r>
        <w:t>o</w:t>
      </w:r>
      <w:r w:rsidRPr="007D0F52">
        <w:t xml:space="preserve">bsługi </w:t>
      </w:r>
      <w:r>
        <w:t>k</w:t>
      </w:r>
      <w:r w:rsidRPr="007D0F52">
        <w:t>lienta</w:t>
      </w:r>
      <w:r>
        <w:t xml:space="preserve"> utworzonym przez Operatora w Sośnicowicach</w:t>
      </w:r>
      <w:r w:rsidRPr="007D0F52">
        <w:t>;</w:t>
      </w:r>
      <w:r w:rsidR="00693614">
        <w:t xml:space="preserve"> telefonicznie u Operatora lub </w:t>
      </w:r>
      <w:r w:rsidRPr="007D0F52">
        <w:t>w Urzędzie Miejskim w Sośnicowicach.</w:t>
      </w:r>
    </w:p>
    <w:p w:rsidR="00F27499" w:rsidRPr="007D0F52" w:rsidRDefault="00F27499" w:rsidP="00F27499">
      <w:pPr>
        <w:pStyle w:val="Standard"/>
        <w:shd w:val="clear" w:color="auto" w:fill="FFFFFF"/>
        <w:jc w:val="center"/>
      </w:pPr>
    </w:p>
    <w:p w:rsidR="00F27499" w:rsidRPr="0062673F" w:rsidRDefault="0062673F" w:rsidP="0062673F">
      <w:pPr>
        <w:pStyle w:val="Standard"/>
        <w:shd w:val="clear" w:color="auto" w:fill="FFFFFF"/>
        <w:rPr>
          <w:b/>
        </w:rPr>
      </w:pPr>
      <w:r>
        <w:rPr>
          <w:b/>
        </w:rPr>
        <w:t xml:space="preserve">§ 9 </w:t>
      </w:r>
      <w:r w:rsidR="00F27499" w:rsidRPr="007D0F52">
        <w:rPr>
          <w:b/>
          <w:bCs/>
        </w:rPr>
        <w:t>Warunki uczestnictwa Inwestora w Programie</w:t>
      </w:r>
    </w:p>
    <w:p w:rsidR="00F27499" w:rsidRPr="007D0F52" w:rsidRDefault="00F27499" w:rsidP="00F27499">
      <w:pPr>
        <w:pStyle w:val="Standard"/>
        <w:shd w:val="clear" w:color="auto" w:fill="FFFFFF"/>
        <w:jc w:val="center"/>
        <w:rPr>
          <w:b/>
        </w:rPr>
      </w:pPr>
    </w:p>
    <w:p w:rsidR="00F27499" w:rsidRPr="007D0F52" w:rsidRDefault="00F27499" w:rsidP="00F27499">
      <w:pPr>
        <w:pStyle w:val="Standard"/>
        <w:shd w:val="clear" w:color="auto" w:fill="FFFFFF"/>
        <w:ind w:left="360" w:hanging="360"/>
        <w:jc w:val="both"/>
      </w:pPr>
      <w:r w:rsidRPr="007D0F52">
        <w:t xml:space="preserve">1. </w:t>
      </w:r>
      <w:r w:rsidRPr="007D0F52">
        <w:tab/>
        <w:t>Przystępując do Programu Inwestor zaświadcza, że:</w:t>
      </w:r>
    </w:p>
    <w:p w:rsidR="00F27499" w:rsidRPr="007D0F52" w:rsidRDefault="00F27499" w:rsidP="00F27499">
      <w:pPr>
        <w:pStyle w:val="Standard"/>
        <w:shd w:val="clear" w:color="auto" w:fill="FFFFFF"/>
        <w:ind w:left="851" w:hanging="425"/>
        <w:jc w:val="both"/>
      </w:pPr>
      <w:r w:rsidRPr="007D0F52">
        <w:t>1.1.</w:t>
      </w:r>
      <w:r w:rsidRPr="007D0F52">
        <w:tab/>
        <w:t>Jest właścicielem Budynku zlokalizowanego w granicach Gminy Sośnicowice i</w:t>
      </w:r>
      <w:r>
        <w:t> </w:t>
      </w:r>
      <w:r w:rsidRPr="007D0F52">
        <w:t xml:space="preserve">przedstawia Operatorowi aktualny </w:t>
      </w:r>
      <w:r w:rsidR="00AF618F">
        <w:t xml:space="preserve">numer </w:t>
      </w:r>
      <w:r w:rsidRPr="007D0F52">
        <w:t xml:space="preserve">Księgi Wieczystej </w:t>
      </w:r>
      <w:r w:rsidR="00AF618F">
        <w:t>nieruchomości w celu potwierdzenia</w:t>
      </w:r>
      <w:r w:rsidRPr="007D0F52">
        <w:t xml:space="preserve"> stan </w:t>
      </w:r>
      <w:r w:rsidR="00AF618F">
        <w:t>prawnego</w:t>
      </w:r>
      <w:r w:rsidRPr="007D0F52">
        <w:t>.</w:t>
      </w:r>
    </w:p>
    <w:p w:rsidR="00F27499" w:rsidRPr="007D0F52" w:rsidRDefault="00F27499" w:rsidP="00F27499">
      <w:pPr>
        <w:pStyle w:val="Standard"/>
        <w:shd w:val="clear" w:color="auto" w:fill="FFFFFF"/>
        <w:ind w:left="851" w:hanging="425"/>
        <w:jc w:val="both"/>
      </w:pPr>
      <w:r w:rsidRPr="007D0F52">
        <w:t>1.2.</w:t>
      </w:r>
      <w:r w:rsidRPr="007D0F52">
        <w:tab/>
        <w:t xml:space="preserve">W przypadku współwłasności– </w:t>
      </w:r>
      <w:r>
        <w:t xml:space="preserve">załącza do wniosku pełnomocnictwo, </w:t>
      </w:r>
      <w:r w:rsidRPr="007D0F52">
        <w:t xml:space="preserve">udzielone przez wszystkich pozostałych współwłaścicieli do </w:t>
      </w:r>
      <w:r>
        <w:t xml:space="preserve">ich </w:t>
      </w:r>
      <w:r w:rsidRPr="007D0F52">
        <w:t xml:space="preserve">reprezentowania </w:t>
      </w:r>
      <w:r>
        <w:t xml:space="preserve">przez </w:t>
      </w:r>
      <w:r w:rsidRPr="007D0F52">
        <w:t>Inwestora w ramach Programu.</w:t>
      </w:r>
    </w:p>
    <w:p w:rsidR="00F27499" w:rsidRPr="007D0F52" w:rsidRDefault="00F27499" w:rsidP="00F27499">
      <w:pPr>
        <w:pStyle w:val="Standard"/>
        <w:shd w:val="clear" w:color="auto" w:fill="FFFFFF"/>
        <w:ind w:left="851" w:hanging="425"/>
        <w:jc w:val="both"/>
      </w:pPr>
      <w:r w:rsidRPr="007D0F52">
        <w:t>1.3. Posiada zainstalowane i pracujące w budynku Stare źródło ciepła na paliwo stałe.</w:t>
      </w:r>
    </w:p>
    <w:p w:rsidR="00F27499" w:rsidRPr="007D0F52" w:rsidRDefault="00F27499" w:rsidP="00F27499">
      <w:pPr>
        <w:pStyle w:val="Standard"/>
        <w:shd w:val="clear" w:color="auto" w:fill="FFFFFF"/>
        <w:ind w:left="851" w:hanging="425"/>
        <w:jc w:val="both"/>
      </w:pPr>
      <w:r w:rsidRPr="007D0F52">
        <w:t>1.</w:t>
      </w:r>
      <w:r w:rsidR="00C62494">
        <w:t>4</w:t>
      </w:r>
      <w:r w:rsidRPr="007D0F52">
        <w:t>.</w:t>
      </w:r>
      <w:r w:rsidRPr="007D0F52">
        <w:tab/>
        <w:t>Nie posiada drugiego źródła ciepła</w:t>
      </w:r>
      <w:r w:rsidR="00AF618F">
        <w:t xml:space="preserve"> ( kotła węgloweg</w:t>
      </w:r>
      <w:r w:rsidR="00B5143C">
        <w:t>o</w:t>
      </w:r>
      <w:r w:rsidR="00AF618F">
        <w:t>, gazowego, olejowego lub inneg</w:t>
      </w:r>
      <w:r w:rsidR="00B5143C">
        <w:t>o</w:t>
      </w:r>
      <w:r w:rsidR="00AF618F">
        <w:t xml:space="preserve"> </w:t>
      </w:r>
      <w:r w:rsidR="00B5143C">
        <w:t>wpiętego</w:t>
      </w:r>
      <w:r w:rsidR="00AF618F">
        <w:t xml:space="preserve"> w instalację </w:t>
      </w:r>
      <w:r w:rsidR="00B5143C">
        <w:t>centralnego</w:t>
      </w:r>
      <w:r w:rsidR="00AF618F">
        <w:t xml:space="preserve"> ogrzewania</w:t>
      </w:r>
      <w:r w:rsidR="00B5143C">
        <w:t>)</w:t>
      </w:r>
      <w:r w:rsidR="00AF618F">
        <w:t xml:space="preserve"> </w:t>
      </w:r>
      <w:r w:rsidRPr="007D0F52">
        <w:t>za wyjątkiem pieca gazowego pracującego w</w:t>
      </w:r>
      <w:r>
        <w:t> </w:t>
      </w:r>
      <w:r w:rsidRPr="007D0F52">
        <w:t xml:space="preserve">instalacji c.w.u. lub kominka </w:t>
      </w:r>
      <w:r>
        <w:t>5</w:t>
      </w:r>
      <w:r w:rsidR="003704BF">
        <w:t xml:space="preserve"> </w:t>
      </w:r>
      <w:r>
        <w:t xml:space="preserve">klasy </w:t>
      </w:r>
      <w:r w:rsidR="006E762B" w:rsidRPr="001D172E">
        <w:t xml:space="preserve">Ecodesign </w:t>
      </w:r>
      <w:r w:rsidRPr="001D172E">
        <w:t>z</w:t>
      </w:r>
      <w:r>
        <w:t xml:space="preserve"> nadmuchem</w:t>
      </w:r>
      <w:r w:rsidRPr="007D0F52">
        <w:t>.</w:t>
      </w:r>
    </w:p>
    <w:p w:rsidR="00F27499" w:rsidRPr="007D0F52" w:rsidRDefault="00464AF2" w:rsidP="00F27499">
      <w:pPr>
        <w:pStyle w:val="Standard"/>
        <w:shd w:val="clear" w:color="auto" w:fill="FFFFFF"/>
        <w:ind w:left="851" w:hanging="425"/>
        <w:jc w:val="both"/>
        <w:rPr>
          <w:color w:val="000000"/>
        </w:rPr>
      </w:pPr>
      <w:r>
        <w:rPr>
          <w:color w:val="000000"/>
        </w:rPr>
        <w:t>1.</w:t>
      </w:r>
      <w:r w:rsidR="00C62494">
        <w:rPr>
          <w:color w:val="000000"/>
        </w:rPr>
        <w:t>5</w:t>
      </w:r>
      <w:r w:rsidR="00F27499" w:rsidRPr="007D0F52">
        <w:rPr>
          <w:color w:val="000000"/>
        </w:rPr>
        <w:tab/>
        <w:t xml:space="preserve">Budynek jest </w:t>
      </w:r>
      <w:r w:rsidR="00F27499">
        <w:rPr>
          <w:color w:val="000000"/>
        </w:rPr>
        <w:t xml:space="preserve">oddany do użytku i </w:t>
      </w:r>
      <w:r w:rsidR="00F27499" w:rsidRPr="007D0F52">
        <w:rPr>
          <w:color w:val="000000"/>
        </w:rPr>
        <w:t>użytkowany zgodnie z przepisami Prawa budowlanego</w:t>
      </w:r>
      <w:r w:rsidR="00AF618F">
        <w:rPr>
          <w:color w:val="000000"/>
        </w:rPr>
        <w:t>, - wniosek można złożyć nie wcześniej niż po upływie 5 lat od roku następnego po roku oddania budynku do użytkowania.</w:t>
      </w:r>
    </w:p>
    <w:p w:rsidR="00F27499" w:rsidRDefault="00464AF2" w:rsidP="00F27499">
      <w:pPr>
        <w:pStyle w:val="Standard"/>
        <w:shd w:val="clear" w:color="auto" w:fill="FFFFFF"/>
        <w:ind w:left="851" w:hanging="425"/>
        <w:jc w:val="both"/>
      </w:pPr>
      <w:r>
        <w:rPr>
          <w:color w:val="000000"/>
        </w:rPr>
        <w:t>1.</w:t>
      </w:r>
      <w:r w:rsidR="00C62494">
        <w:rPr>
          <w:color w:val="000000"/>
        </w:rPr>
        <w:t>6</w:t>
      </w:r>
      <w:r w:rsidR="00F27499" w:rsidRPr="007D0F52">
        <w:rPr>
          <w:color w:val="000000"/>
        </w:rPr>
        <w:tab/>
      </w:r>
      <w:r w:rsidR="00F27499" w:rsidRPr="007D0F52">
        <w:t xml:space="preserve">Nie został zobowiązany </w:t>
      </w:r>
      <w:r w:rsidR="00F27499">
        <w:t xml:space="preserve">rozstrzygnięciem organu </w:t>
      </w:r>
      <w:r w:rsidR="00F27499" w:rsidRPr="007D0F52">
        <w:t>do zamontowania ekologicznego źródła ciepła.</w:t>
      </w:r>
    </w:p>
    <w:p w:rsidR="00C62494" w:rsidRPr="007D0F52" w:rsidRDefault="00C62494" w:rsidP="00F27499">
      <w:pPr>
        <w:pStyle w:val="Standard"/>
        <w:shd w:val="clear" w:color="auto" w:fill="FFFFFF"/>
        <w:ind w:left="851" w:hanging="425"/>
        <w:jc w:val="both"/>
        <w:rPr>
          <w:color w:val="000000"/>
        </w:rPr>
      </w:pPr>
      <w:r>
        <w:rPr>
          <w:color w:val="000000"/>
        </w:rPr>
        <w:t xml:space="preserve">1.7 </w:t>
      </w:r>
      <w:r>
        <w:rPr>
          <w:color w:val="000000"/>
        </w:rPr>
        <w:tab/>
        <w:t>Nie korzystał z dofinansowania na wymianę źródła ciepła w tym samym budynku ze środków budżetu Gminy Sośnicowice.</w:t>
      </w:r>
    </w:p>
    <w:p w:rsidR="00F27499" w:rsidRPr="007D0F52" w:rsidRDefault="00464AF2" w:rsidP="00F27499">
      <w:pPr>
        <w:pStyle w:val="Standard"/>
        <w:shd w:val="clear" w:color="auto" w:fill="FFFFFF"/>
        <w:ind w:left="360" w:hanging="360"/>
        <w:jc w:val="both"/>
      </w:pPr>
      <w:r>
        <w:rPr>
          <w:color w:val="000000"/>
        </w:rPr>
        <w:t>2</w:t>
      </w:r>
      <w:r w:rsidR="00F27499" w:rsidRPr="007D0F52">
        <w:rPr>
          <w:color w:val="000000"/>
        </w:rPr>
        <w:t>.</w:t>
      </w:r>
      <w:r w:rsidR="00F27499" w:rsidRPr="007D0F52">
        <w:rPr>
          <w:color w:val="000000"/>
        </w:rPr>
        <w:tab/>
      </w:r>
      <w:r w:rsidR="00F27499" w:rsidRPr="007D0F52">
        <w:t xml:space="preserve">Inwestor umożliwi dostęp Operatorowi do budynku celem przeprowadzenia Weryfikacji. </w:t>
      </w:r>
    </w:p>
    <w:p w:rsidR="00F27499" w:rsidRPr="007D0F52" w:rsidRDefault="00464AF2" w:rsidP="00F27499">
      <w:pPr>
        <w:pStyle w:val="Standard"/>
        <w:shd w:val="clear" w:color="auto" w:fill="FFFFFF"/>
        <w:ind w:left="360" w:hanging="360"/>
        <w:jc w:val="both"/>
      </w:pPr>
      <w:r>
        <w:rPr>
          <w:color w:val="000000"/>
        </w:rPr>
        <w:t>3</w:t>
      </w:r>
      <w:r w:rsidR="00F27499" w:rsidRPr="007D0F52">
        <w:rPr>
          <w:color w:val="000000"/>
        </w:rPr>
        <w:t>.</w:t>
      </w:r>
      <w:r w:rsidR="00F27499" w:rsidRPr="007D0F52">
        <w:t xml:space="preserve"> Inwestor zleci Operatorowi </w:t>
      </w:r>
      <w:r w:rsidR="00F27499">
        <w:t xml:space="preserve">lub innemu podmiotowi uprawnionemu </w:t>
      </w:r>
      <w:r w:rsidR="00F27499" w:rsidRPr="007D0F52">
        <w:t>wykonanie uproszczonego audytu energetycznego na własny koszt (niekwalifikowany)</w:t>
      </w:r>
      <w:r w:rsidR="00F27499">
        <w:t>.</w:t>
      </w:r>
    </w:p>
    <w:p w:rsidR="00C62494" w:rsidRPr="007D0F52" w:rsidRDefault="00464AF2" w:rsidP="00C62494">
      <w:pPr>
        <w:pStyle w:val="Standard"/>
        <w:shd w:val="clear" w:color="auto" w:fill="FFFFFF"/>
        <w:ind w:left="360" w:hanging="360"/>
        <w:jc w:val="both"/>
      </w:pPr>
      <w:r>
        <w:t>4</w:t>
      </w:r>
      <w:r w:rsidR="00F27499" w:rsidRPr="007D0F52">
        <w:t>.</w:t>
      </w:r>
      <w:r w:rsidR="00F27499" w:rsidRPr="007D0F52">
        <w:tab/>
      </w:r>
      <w:r w:rsidR="00F2333D" w:rsidRPr="00F2333D">
        <w:t xml:space="preserve">Inwestor według deklaracji złożonej we Wniosku dokonuje wyboru </w:t>
      </w:r>
      <w:r w:rsidR="00C62494">
        <w:t xml:space="preserve">Wykonawcy i </w:t>
      </w:r>
      <w:r w:rsidR="00F2333D" w:rsidRPr="00F2333D">
        <w:t xml:space="preserve">terminu realizacji </w:t>
      </w:r>
      <w:r w:rsidR="00C62494">
        <w:t xml:space="preserve">zapewniającego zakończenie zadania zgodnie z umową. </w:t>
      </w:r>
    </w:p>
    <w:p w:rsidR="00F27499" w:rsidRPr="007D0F52" w:rsidRDefault="00F2333D" w:rsidP="00F27499">
      <w:pPr>
        <w:pStyle w:val="Standard"/>
        <w:shd w:val="clear" w:color="auto" w:fill="FFFFFF"/>
        <w:ind w:left="360" w:hanging="360"/>
        <w:jc w:val="both"/>
      </w:pPr>
      <w:r>
        <w:t xml:space="preserve">5. </w:t>
      </w:r>
      <w:r w:rsidR="00F27499" w:rsidRPr="007D0F52">
        <w:t xml:space="preserve">Inwestor </w:t>
      </w:r>
      <w:r w:rsidR="00B5143C">
        <w:t xml:space="preserve">zaakceptuje </w:t>
      </w:r>
      <w:r w:rsidR="00F27499" w:rsidRPr="007D0F52">
        <w:t>Kosztorys sporządzony przez Wykonawcę.</w:t>
      </w:r>
    </w:p>
    <w:p w:rsidR="00F27499" w:rsidRPr="007D0F52" w:rsidRDefault="00F2333D" w:rsidP="00F27499">
      <w:pPr>
        <w:pStyle w:val="Standard"/>
        <w:shd w:val="clear" w:color="auto" w:fill="FFFFFF"/>
        <w:ind w:left="426" w:hanging="426"/>
        <w:jc w:val="both"/>
      </w:pPr>
      <w:r>
        <w:t>6</w:t>
      </w:r>
      <w:r w:rsidR="00F27499">
        <w:t xml:space="preserve">. </w:t>
      </w:r>
      <w:r w:rsidR="00F27499" w:rsidRPr="007D0F52">
        <w:t>Inwestor zawrze z Operatorem i Wykonawcą Umowę na wykonanie prac modernizacyjnych.</w:t>
      </w:r>
    </w:p>
    <w:p w:rsidR="00F27499" w:rsidRPr="007D0F52" w:rsidRDefault="00464AF2" w:rsidP="00F27499">
      <w:pPr>
        <w:pStyle w:val="Standard"/>
        <w:shd w:val="clear" w:color="auto" w:fill="FFFFFF"/>
        <w:ind w:left="360" w:hanging="360"/>
        <w:jc w:val="both"/>
        <w:rPr>
          <w:color w:val="000000"/>
        </w:rPr>
      </w:pPr>
      <w:r>
        <w:rPr>
          <w:color w:val="000000"/>
        </w:rPr>
        <w:t>7</w:t>
      </w:r>
      <w:r w:rsidR="00F27499" w:rsidRPr="007D0F52">
        <w:rPr>
          <w:color w:val="000000"/>
        </w:rPr>
        <w:t xml:space="preserve">. </w:t>
      </w:r>
      <w:r w:rsidR="00F27499" w:rsidRPr="007D0F52">
        <w:rPr>
          <w:color w:val="000000"/>
        </w:rPr>
        <w:tab/>
        <w:t>Inwestor wpłaci w terminie</w:t>
      </w:r>
      <w:r w:rsidR="001518C8">
        <w:rPr>
          <w:color w:val="000000"/>
        </w:rPr>
        <w:t xml:space="preserve"> określonym w umowie </w:t>
      </w:r>
      <w:r w:rsidR="00F27499" w:rsidRPr="007D0F52">
        <w:rPr>
          <w:color w:val="000000"/>
        </w:rPr>
        <w:t>na rzecz Wykonawcy zaliczkę przewidzianą umową.</w:t>
      </w:r>
    </w:p>
    <w:p w:rsidR="00F27499" w:rsidRPr="007D0F52" w:rsidRDefault="00464AF2" w:rsidP="00F27499">
      <w:pPr>
        <w:pStyle w:val="Standard"/>
        <w:shd w:val="clear" w:color="auto" w:fill="FFFFFF"/>
        <w:ind w:left="360" w:hanging="360"/>
        <w:jc w:val="both"/>
        <w:rPr>
          <w:color w:val="000000"/>
        </w:rPr>
      </w:pPr>
      <w:r>
        <w:rPr>
          <w:color w:val="000000"/>
        </w:rPr>
        <w:t>8</w:t>
      </w:r>
      <w:r w:rsidR="00F27499" w:rsidRPr="007D0F52">
        <w:rPr>
          <w:color w:val="000000"/>
        </w:rPr>
        <w:t>.</w:t>
      </w:r>
      <w:r w:rsidR="00F27499" w:rsidRPr="007D0F52">
        <w:rPr>
          <w:color w:val="000000"/>
        </w:rPr>
        <w:tab/>
        <w:t xml:space="preserve">Inwestor zobowiązuje się przygotować kotłownię do </w:t>
      </w:r>
      <w:r w:rsidR="001518C8">
        <w:rPr>
          <w:color w:val="000000"/>
        </w:rPr>
        <w:t>M</w:t>
      </w:r>
      <w:r w:rsidR="00F27499" w:rsidRPr="007D0F52">
        <w:rPr>
          <w:color w:val="000000"/>
        </w:rPr>
        <w:t xml:space="preserve">odernizacji zgodnie </w:t>
      </w:r>
      <w:r w:rsidR="001518C8">
        <w:rPr>
          <w:color w:val="000000"/>
        </w:rPr>
        <w:t>ze wstępną opinią kominiarską</w:t>
      </w:r>
      <w:r w:rsidR="00F27499" w:rsidRPr="007D0F52">
        <w:rPr>
          <w:color w:val="000000"/>
        </w:rPr>
        <w:t>.</w:t>
      </w:r>
    </w:p>
    <w:p w:rsidR="00F27499" w:rsidRPr="007D0F52" w:rsidRDefault="00464AF2" w:rsidP="00F27499">
      <w:pPr>
        <w:pStyle w:val="Standard"/>
        <w:shd w:val="clear" w:color="auto" w:fill="FFFFFF"/>
        <w:ind w:left="360" w:hanging="360"/>
        <w:jc w:val="both"/>
      </w:pPr>
      <w:r>
        <w:t>9</w:t>
      </w:r>
      <w:r w:rsidR="00F27499" w:rsidRPr="007D0F52">
        <w:t>.</w:t>
      </w:r>
      <w:r w:rsidR="00F27499" w:rsidRPr="007D0F52">
        <w:tab/>
        <w:t xml:space="preserve">Inwestor zobowiązuje się do przeprowadzenia inwestycji zgodnie z przepisami </w:t>
      </w:r>
      <w:r w:rsidR="001518C8">
        <w:t>P</w:t>
      </w:r>
      <w:r w:rsidR="00F27499" w:rsidRPr="007D0F52">
        <w:t>rawa budowlanego i Polskimi Normami obowiązującymi w tym zakresie, a w szczególności:</w:t>
      </w:r>
    </w:p>
    <w:p w:rsidR="00C758E6" w:rsidRDefault="00464AF2" w:rsidP="00F27499">
      <w:pPr>
        <w:pStyle w:val="Standard"/>
        <w:shd w:val="clear" w:color="auto" w:fill="FFFFFF"/>
        <w:ind w:left="851" w:hanging="425"/>
        <w:jc w:val="both"/>
      </w:pPr>
      <w:r>
        <w:lastRenderedPageBreak/>
        <w:t>9</w:t>
      </w:r>
      <w:r w:rsidR="00F27499" w:rsidRPr="007D0F52">
        <w:t>.1.</w:t>
      </w:r>
      <w:r w:rsidR="00C758E6">
        <w:t>uzyskania pozwolenia na budowę lub dokonania zgłoszenia robót nie wymagających pozwolenia na budowę, zgodnie z przepisami prawa – jeśli jest wymagane,</w:t>
      </w:r>
    </w:p>
    <w:p w:rsidR="00F27499" w:rsidRPr="007D0F52" w:rsidRDefault="00C758E6" w:rsidP="00F27499">
      <w:pPr>
        <w:pStyle w:val="Standard"/>
        <w:shd w:val="clear" w:color="auto" w:fill="FFFFFF"/>
        <w:ind w:left="851" w:hanging="425"/>
        <w:jc w:val="both"/>
      </w:pPr>
      <w:r>
        <w:t>9.</w:t>
      </w:r>
      <w:r w:rsidR="00C62494">
        <w:t>2</w:t>
      </w:r>
      <w:r>
        <w:t xml:space="preserve"> </w:t>
      </w:r>
      <w:r w:rsidR="00F27499" w:rsidRPr="007D0F52">
        <w:t xml:space="preserve">przy </w:t>
      </w:r>
      <w:r w:rsidR="00F27499">
        <w:t xml:space="preserve">montażu pompy ciepła – w przypadku odwiertów głębinowych należy uzyskać zatwierdzenie projektu robót geologicznych w </w:t>
      </w:r>
      <w:r w:rsidR="00F27499" w:rsidRPr="007D0F52">
        <w:t>Wydzia</w:t>
      </w:r>
      <w:r w:rsidR="00F27499">
        <w:t xml:space="preserve">le Ochrony Środowiska </w:t>
      </w:r>
      <w:r w:rsidR="00F27499" w:rsidRPr="007D0F52">
        <w:t>St</w:t>
      </w:r>
      <w:r w:rsidR="00F27499">
        <w:t>arostwa Powiatowego w Gliwicach, ul. Zygmunta Starego 17)</w:t>
      </w:r>
      <w:r w:rsidR="00F27499" w:rsidRPr="007D0F52">
        <w:t>,</w:t>
      </w:r>
    </w:p>
    <w:p w:rsidR="00F27499" w:rsidRPr="007D0F52" w:rsidRDefault="00464AF2" w:rsidP="00F27499">
      <w:pPr>
        <w:pStyle w:val="Standard"/>
        <w:shd w:val="clear" w:color="auto" w:fill="FFFFFF"/>
        <w:ind w:left="851" w:hanging="425"/>
        <w:jc w:val="both"/>
      </w:pPr>
      <w:r>
        <w:t>9</w:t>
      </w:r>
      <w:r w:rsidR="00F27499">
        <w:t>.</w:t>
      </w:r>
      <w:r w:rsidR="00C62494">
        <w:t>3</w:t>
      </w:r>
      <w:r w:rsidR="00F27499">
        <w:t xml:space="preserve">. </w:t>
      </w:r>
      <w:r w:rsidR="00F27499" w:rsidRPr="007D0F52">
        <w:t xml:space="preserve">przy montażu kotła gazowego- uzyskania prawomocnej decyzji o pozwoleniu na budowę bądź przebudowę wewnętrznej instalacji gazowej wydanej przez </w:t>
      </w:r>
      <w:r w:rsidR="00F27499">
        <w:t xml:space="preserve"> Starostę Gliwickiego ( wniosek o wydaniu pozwolenia na budowę należy złożyć w </w:t>
      </w:r>
      <w:r w:rsidR="00F27499" w:rsidRPr="007D0F52">
        <w:rPr>
          <w:color w:val="000000"/>
        </w:rPr>
        <w:t>Wydzia</w:t>
      </w:r>
      <w:r w:rsidR="00F27499">
        <w:rPr>
          <w:color w:val="000000"/>
        </w:rPr>
        <w:t>le</w:t>
      </w:r>
      <w:r w:rsidR="00F27499" w:rsidRPr="007D0F52">
        <w:rPr>
          <w:color w:val="000000"/>
        </w:rPr>
        <w:t xml:space="preserve"> Budownictwa i Architektury</w:t>
      </w:r>
      <w:r w:rsidR="00F27499" w:rsidRPr="007D0F52">
        <w:t xml:space="preserve"> Starostwa Powiatowego w Gliwicach</w:t>
      </w:r>
      <w:r w:rsidR="00F27499">
        <w:t>)</w:t>
      </w:r>
      <w:r w:rsidR="006E762B">
        <w:t xml:space="preserve"> </w:t>
      </w:r>
      <w:r w:rsidR="006E762B" w:rsidRPr="001D172E">
        <w:t>lub zgłoszenie budowlane z</w:t>
      </w:r>
      <w:r w:rsidR="006E762B" w:rsidRPr="001D172E">
        <w:rPr>
          <w:color w:val="202124"/>
          <w:shd w:val="clear" w:color="auto" w:fill="FFFFFF"/>
        </w:rPr>
        <w:t xml:space="preserve"> dołączonym projektem planowanej instalacji gazowej.</w:t>
      </w:r>
    </w:p>
    <w:p w:rsidR="00F27499" w:rsidRPr="007D0F52" w:rsidRDefault="00464AF2" w:rsidP="00F27499">
      <w:pPr>
        <w:pStyle w:val="Standard"/>
        <w:shd w:val="clear" w:color="auto" w:fill="FFFFFF"/>
        <w:ind w:left="360" w:hanging="360"/>
        <w:jc w:val="both"/>
      </w:pPr>
      <w:r>
        <w:t>10</w:t>
      </w:r>
      <w:r w:rsidR="00F27499" w:rsidRPr="007D0F52">
        <w:t>.</w:t>
      </w:r>
      <w:r w:rsidR="00F27499" w:rsidRPr="007D0F52">
        <w:tab/>
        <w:t>Umowa na prace wyszczególnione w ramach danego Wariantu, zawarta zostanie w</w:t>
      </w:r>
      <w:r w:rsidR="00F27499">
        <w:t> </w:t>
      </w:r>
      <w:r w:rsidR="00F27499" w:rsidRPr="007D0F52">
        <w:t xml:space="preserve">obecności przedstawiciela Operatora, Inwestora oraz Wykonawcy. </w:t>
      </w:r>
    </w:p>
    <w:p w:rsidR="00F27499" w:rsidRPr="00CF2C4E" w:rsidRDefault="00464AF2" w:rsidP="00F27499">
      <w:pPr>
        <w:pStyle w:val="Standard"/>
        <w:shd w:val="clear" w:color="auto" w:fill="FFFFFF"/>
        <w:ind w:left="360" w:hanging="360"/>
        <w:jc w:val="both"/>
      </w:pPr>
      <w:r>
        <w:t>11</w:t>
      </w:r>
      <w:r w:rsidR="00F27499" w:rsidRPr="00CF2C4E">
        <w:t>.</w:t>
      </w:r>
      <w:r w:rsidR="00F27499" w:rsidRPr="00CF2C4E">
        <w:tab/>
      </w:r>
      <w:r w:rsidR="00A02B9E">
        <w:t xml:space="preserve">W oparciu o </w:t>
      </w:r>
      <w:r w:rsidR="00F27499" w:rsidRPr="00CF2C4E">
        <w:t xml:space="preserve">art. </w:t>
      </w:r>
      <w:r w:rsidR="00A02B9E">
        <w:t>2 ust. 1</w:t>
      </w:r>
      <w:r w:rsidR="00F27499" w:rsidRPr="00CF2C4E">
        <w:t xml:space="preserve"> </w:t>
      </w:r>
      <w:proofErr w:type="spellStart"/>
      <w:r w:rsidR="00F27499" w:rsidRPr="00CF2C4E">
        <w:t>pkt</w:t>
      </w:r>
      <w:proofErr w:type="spellEnd"/>
      <w:r w:rsidR="00F27499" w:rsidRPr="00CF2C4E">
        <w:t xml:space="preserve"> </w:t>
      </w:r>
      <w:r w:rsidR="00A02B9E">
        <w:t>1</w:t>
      </w:r>
      <w:r w:rsidR="00F27499" w:rsidRPr="00CF2C4E">
        <w:t xml:space="preserve"> ustawy z dnia </w:t>
      </w:r>
      <w:r w:rsidR="00A02B9E">
        <w:t>11 września</w:t>
      </w:r>
      <w:r w:rsidR="00F27499" w:rsidRPr="00CF2C4E">
        <w:t xml:space="preserve"> 20</w:t>
      </w:r>
      <w:r w:rsidR="00A02B9E">
        <w:t>19</w:t>
      </w:r>
      <w:r w:rsidR="00F27499" w:rsidRPr="00CF2C4E">
        <w:t xml:space="preserve"> r.- Prawo zamówień publicznych (tekst jednolity Dz.U. z 20</w:t>
      </w:r>
      <w:r w:rsidR="00693614">
        <w:t>22</w:t>
      </w:r>
      <w:r w:rsidR="00F27499" w:rsidRPr="00CF2C4E">
        <w:t xml:space="preserve">r. poz. </w:t>
      </w:r>
      <w:r w:rsidR="00C10E95">
        <w:t>1710</w:t>
      </w:r>
      <w:r w:rsidR="00F27499" w:rsidRPr="00CF2C4E">
        <w:t xml:space="preserve"> ze zm.</w:t>
      </w:r>
      <w:r w:rsidR="00F27499" w:rsidRPr="00CF2C4E">
        <w:rPr>
          <w:iCs/>
        </w:rPr>
        <w:t>)</w:t>
      </w:r>
      <w:r w:rsidR="00F27499" w:rsidRPr="00CF2C4E">
        <w:t xml:space="preserve"> na zakres </w:t>
      </w:r>
      <w:r w:rsidR="00C758E6">
        <w:t>Modernizacji</w:t>
      </w:r>
      <w:r w:rsidR="00F27499" w:rsidRPr="00CF2C4E">
        <w:t xml:space="preserve"> realizowanej przez Inwestorów w ramach Programu nie stosuje się przepisów ustawy Prawo zamówień publicznych.</w:t>
      </w:r>
    </w:p>
    <w:p w:rsidR="00F27499" w:rsidRPr="00CF2C4E" w:rsidRDefault="00464AF2" w:rsidP="00CF2C4E">
      <w:pPr>
        <w:tabs>
          <w:tab w:val="left" w:pos="720"/>
        </w:tabs>
        <w:suppressAutoHyphens/>
        <w:ind w:left="360" w:hanging="360"/>
        <w:jc w:val="both"/>
        <w:rPr>
          <w:rFonts w:ascii="Times New Roman" w:hAnsi="Times New Roman" w:cs="Times New Roman"/>
        </w:rPr>
      </w:pPr>
      <w:r>
        <w:rPr>
          <w:rFonts w:ascii="Times New Roman" w:hAnsi="Times New Roman" w:cs="Times New Roman"/>
        </w:rPr>
        <w:t>12</w:t>
      </w:r>
      <w:r w:rsidR="00F27499" w:rsidRPr="00CF2C4E">
        <w:rPr>
          <w:rFonts w:ascii="Times New Roman" w:hAnsi="Times New Roman" w:cs="Times New Roman"/>
        </w:rPr>
        <w:t>.</w:t>
      </w:r>
      <w:r w:rsidR="00F27499" w:rsidRPr="00CF2C4E">
        <w:rPr>
          <w:rFonts w:ascii="Times New Roman" w:hAnsi="Times New Roman" w:cs="Times New Roman"/>
        </w:rPr>
        <w:tab/>
        <w:t>Inwestor jest zobowiązany do prowadzenia eksploa</w:t>
      </w:r>
      <w:r w:rsidR="00C10E95">
        <w:rPr>
          <w:rFonts w:ascii="Times New Roman" w:hAnsi="Times New Roman" w:cs="Times New Roman"/>
        </w:rPr>
        <w:t xml:space="preserve">tacji zabudowanych urządzeń, </w:t>
      </w:r>
      <w:r w:rsidR="00F27499" w:rsidRPr="00CF2C4E">
        <w:rPr>
          <w:rFonts w:ascii="Times New Roman" w:hAnsi="Times New Roman" w:cs="Times New Roman"/>
        </w:rPr>
        <w:t xml:space="preserve">kotła c.o. </w:t>
      </w:r>
      <w:r w:rsidR="00B5143C">
        <w:rPr>
          <w:rFonts w:ascii="Times New Roman" w:hAnsi="Times New Roman" w:cs="Times New Roman"/>
        </w:rPr>
        <w:br/>
      </w:r>
      <w:r w:rsidR="00F27499" w:rsidRPr="00CF2C4E">
        <w:rPr>
          <w:rFonts w:ascii="Times New Roman" w:hAnsi="Times New Roman" w:cs="Times New Roman"/>
        </w:rPr>
        <w:t>i armatury zgodnie z ich przeznaczeniem i wytycznymi określonymi w instrukcjach obsługi Dokumentacji Techniczno Rozruchowej przez okres minimum 5 lat. Inwestor nie może dokonywać żadnych zmian i przeróbek na zamontowanych urządzeniach i instalacji bez pisemnego uzgodnienia, powiadomienia i zgody Operatora oraz Wykonawcy. Inwestor nie może zamontować w instalacji c.o. innego, w tym również dodatkowego źródła ciepła bez zgody Operatora lub Gminy.</w:t>
      </w:r>
    </w:p>
    <w:p w:rsidR="00F2333D" w:rsidRPr="007D0F52" w:rsidRDefault="00F27499" w:rsidP="00F2333D">
      <w:pPr>
        <w:pStyle w:val="Standard"/>
        <w:shd w:val="clear" w:color="auto" w:fill="FFFFFF"/>
        <w:ind w:left="360" w:hanging="360"/>
        <w:jc w:val="both"/>
      </w:pPr>
      <w:r w:rsidRPr="00CF2C4E">
        <w:t>1</w:t>
      </w:r>
      <w:r w:rsidR="00464AF2">
        <w:t>3</w:t>
      </w:r>
      <w:r w:rsidRPr="00CF2C4E">
        <w:t>.</w:t>
      </w:r>
      <w:r w:rsidRPr="00CF2C4E">
        <w:tab/>
      </w:r>
      <w:r w:rsidR="00F2333D" w:rsidRPr="007D0F52">
        <w:t>Przez okres 5 lat po modernizacji Inwestor zapewni dostęp do Budynku osobom sprawującym nadzór nad realizacją Programu, w szczególności przedstawicielom Gminy</w:t>
      </w:r>
      <w:r w:rsidR="00F2333D">
        <w:t xml:space="preserve"> i Wojewódzkiego Funduszu</w:t>
      </w:r>
      <w:r w:rsidR="00F2333D" w:rsidRPr="007D0F52">
        <w:t xml:space="preserve"> celem przeprowadzenia kontroli.</w:t>
      </w:r>
    </w:p>
    <w:p w:rsidR="00F27499" w:rsidRPr="00CF2C4E" w:rsidRDefault="00F27499" w:rsidP="00F27499">
      <w:pPr>
        <w:pStyle w:val="Standard"/>
        <w:shd w:val="clear" w:color="auto" w:fill="FFFFFF"/>
      </w:pPr>
    </w:p>
    <w:p w:rsidR="00F27499" w:rsidRPr="00CF2C4E" w:rsidRDefault="00CF2C4E" w:rsidP="00CF2C4E">
      <w:pPr>
        <w:pStyle w:val="Standard"/>
        <w:shd w:val="clear" w:color="auto" w:fill="FFFFFF"/>
        <w:rPr>
          <w:b/>
        </w:rPr>
      </w:pPr>
      <w:r>
        <w:rPr>
          <w:b/>
        </w:rPr>
        <w:t xml:space="preserve">§ 10 </w:t>
      </w:r>
      <w:r w:rsidR="00F27499" w:rsidRPr="007D0F52">
        <w:rPr>
          <w:b/>
          <w:bCs/>
          <w:color w:val="000000"/>
        </w:rPr>
        <w:t>Zakres kosztów kwalifikowanych</w:t>
      </w:r>
    </w:p>
    <w:p w:rsidR="00F27499" w:rsidRPr="00CF2C4E" w:rsidRDefault="00F27499" w:rsidP="00F27499">
      <w:pPr>
        <w:autoSpaceDE w:val="0"/>
        <w:autoSpaceDN w:val="0"/>
        <w:adjustRightInd w:val="0"/>
        <w:ind w:left="360" w:hanging="360"/>
        <w:jc w:val="both"/>
        <w:rPr>
          <w:rFonts w:ascii="Times New Roman" w:hAnsi="Times New Roman" w:cs="Times New Roman"/>
        </w:rPr>
      </w:pPr>
      <w:r w:rsidRPr="00CF2C4E">
        <w:rPr>
          <w:rFonts w:ascii="Times New Roman" w:hAnsi="Times New Roman" w:cs="Times New Roman"/>
        </w:rPr>
        <w:t>1.</w:t>
      </w:r>
      <w:r w:rsidRPr="00CF2C4E">
        <w:rPr>
          <w:rFonts w:ascii="Times New Roman" w:hAnsi="Times New Roman" w:cs="Times New Roman"/>
        </w:rPr>
        <w:tab/>
        <w:t>Zakres Kosztów kwalifikowanych wyszczególniony zostanie w Kosztorysie.</w:t>
      </w:r>
    </w:p>
    <w:p w:rsidR="00F27499" w:rsidRPr="00CF2C4E" w:rsidRDefault="00F27499" w:rsidP="00F27499">
      <w:pPr>
        <w:autoSpaceDE w:val="0"/>
        <w:autoSpaceDN w:val="0"/>
        <w:adjustRightInd w:val="0"/>
        <w:ind w:left="360" w:hanging="360"/>
        <w:jc w:val="both"/>
        <w:rPr>
          <w:rFonts w:ascii="Times New Roman" w:hAnsi="Times New Roman" w:cs="Times New Roman"/>
        </w:rPr>
      </w:pPr>
      <w:r w:rsidRPr="00CF2C4E">
        <w:rPr>
          <w:rFonts w:ascii="Times New Roman" w:hAnsi="Times New Roman" w:cs="Times New Roman"/>
        </w:rPr>
        <w:t>2.</w:t>
      </w:r>
      <w:r w:rsidRPr="00CF2C4E">
        <w:rPr>
          <w:rFonts w:ascii="Times New Roman" w:hAnsi="Times New Roman" w:cs="Times New Roman"/>
        </w:rPr>
        <w:tab/>
      </w:r>
      <w:r w:rsidRPr="00CF2C4E">
        <w:rPr>
          <w:rFonts w:ascii="Times New Roman" w:hAnsi="Times New Roman" w:cs="Times New Roman"/>
          <w:bCs/>
        </w:rPr>
        <w:t>Koszty kwalifikowane</w:t>
      </w:r>
      <w:r w:rsidRPr="00CF2C4E">
        <w:rPr>
          <w:rFonts w:ascii="Times New Roman" w:hAnsi="Times New Roman" w:cs="Times New Roman"/>
        </w:rPr>
        <w:t xml:space="preserve"> stanowią w szczególności:</w:t>
      </w:r>
    </w:p>
    <w:p w:rsidR="00F27499" w:rsidRPr="00CF2C4E" w:rsidRDefault="00F27499" w:rsidP="00F27499">
      <w:pPr>
        <w:autoSpaceDE w:val="0"/>
        <w:autoSpaceDN w:val="0"/>
        <w:adjustRightInd w:val="0"/>
        <w:ind w:left="426"/>
        <w:jc w:val="both"/>
        <w:rPr>
          <w:rFonts w:ascii="Times New Roman" w:hAnsi="Times New Roman" w:cs="Times New Roman"/>
        </w:rPr>
      </w:pPr>
      <w:r w:rsidRPr="00CF2C4E">
        <w:rPr>
          <w:rFonts w:ascii="Times New Roman" w:hAnsi="Times New Roman" w:cs="Times New Roman"/>
        </w:rPr>
        <w:t>2.1. Dla kotłów c.o.:</w:t>
      </w:r>
    </w:p>
    <w:p w:rsidR="00F27499" w:rsidRPr="00CF2C4E" w:rsidRDefault="00F27499" w:rsidP="00F27499">
      <w:pPr>
        <w:autoSpaceDE w:val="0"/>
        <w:autoSpaceDN w:val="0"/>
        <w:adjustRightInd w:val="0"/>
        <w:ind w:left="1418" w:hanging="709"/>
        <w:jc w:val="both"/>
        <w:rPr>
          <w:rFonts w:ascii="Times New Roman" w:hAnsi="Times New Roman" w:cs="Times New Roman"/>
        </w:rPr>
      </w:pPr>
      <w:r w:rsidRPr="00CF2C4E">
        <w:rPr>
          <w:rFonts w:ascii="Times New Roman" w:hAnsi="Times New Roman" w:cs="Times New Roman"/>
        </w:rPr>
        <w:t>2.1.1.</w:t>
      </w:r>
      <w:r w:rsidRPr="00CF2C4E">
        <w:rPr>
          <w:rFonts w:ascii="Times New Roman" w:hAnsi="Times New Roman" w:cs="Times New Roman"/>
        </w:rPr>
        <w:tab/>
        <w:t>Demontaż starego źródła ciepła.</w:t>
      </w:r>
    </w:p>
    <w:p w:rsidR="00F27499" w:rsidRPr="00CF2C4E" w:rsidRDefault="00F27499" w:rsidP="00F27499">
      <w:pPr>
        <w:autoSpaceDE w:val="0"/>
        <w:autoSpaceDN w:val="0"/>
        <w:adjustRightInd w:val="0"/>
        <w:ind w:left="1418" w:hanging="709"/>
        <w:jc w:val="both"/>
        <w:rPr>
          <w:rFonts w:ascii="Times New Roman" w:hAnsi="Times New Roman" w:cs="Times New Roman"/>
        </w:rPr>
      </w:pPr>
      <w:r w:rsidRPr="00CF2C4E">
        <w:rPr>
          <w:rFonts w:ascii="Times New Roman" w:hAnsi="Times New Roman" w:cs="Times New Roman"/>
        </w:rPr>
        <w:t>2.1.2.</w:t>
      </w:r>
      <w:r w:rsidRPr="00CF2C4E">
        <w:rPr>
          <w:rFonts w:ascii="Times New Roman" w:hAnsi="Times New Roman" w:cs="Times New Roman"/>
        </w:rPr>
        <w:tab/>
        <w:t>Zakup i montaż nowego źródła ciepła.</w:t>
      </w:r>
    </w:p>
    <w:p w:rsidR="00F27499" w:rsidRPr="00CF2C4E" w:rsidRDefault="00F27499" w:rsidP="00F27499">
      <w:pPr>
        <w:pStyle w:val="Tekstpodstawowywcity2"/>
        <w:ind w:left="1418" w:hanging="709"/>
        <w:rPr>
          <w:sz w:val="24"/>
        </w:rPr>
      </w:pPr>
      <w:r w:rsidRPr="00CF2C4E">
        <w:rPr>
          <w:sz w:val="24"/>
        </w:rPr>
        <w:t>2.1.3.</w:t>
      </w:r>
      <w:r w:rsidRPr="00CF2C4E">
        <w:rPr>
          <w:sz w:val="24"/>
        </w:rPr>
        <w:tab/>
        <w:t>Zakup i montaż niezbędnej armatury: czopuch, pompa wymagana</w:t>
      </w:r>
      <w:r w:rsidR="00CF2C4E">
        <w:rPr>
          <w:sz w:val="24"/>
        </w:rPr>
        <w:t xml:space="preserve"> </w:t>
      </w:r>
      <w:r w:rsidRPr="00CF2C4E">
        <w:rPr>
          <w:sz w:val="24"/>
        </w:rPr>
        <w:t>do prawidłowego funkcjonowania i obiegu instalacji c.o., zawór trój- / czwór- drożny, zawory przelotowe i zwrotne, zespół rurowy, izolacja rurociągów, montaż naczynia zbiorczego, osprzęt niezbędny do zainstalowania nowego źródła ciepła, wkład kominowy – tylko w przypadku kotłów gazowych.</w:t>
      </w:r>
    </w:p>
    <w:p w:rsidR="00F27499" w:rsidRPr="00CF2C4E" w:rsidRDefault="00F27499" w:rsidP="00F27499">
      <w:pPr>
        <w:autoSpaceDE w:val="0"/>
        <w:autoSpaceDN w:val="0"/>
        <w:adjustRightInd w:val="0"/>
        <w:ind w:left="1418" w:hanging="992"/>
        <w:jc w:val="both"/>
        <w:rPr>
          <w:rFonts w:ascii="Times New Roman" w:hAnsi="Times New Roman" w:cs="Times New Roman"/>
        </w:rPr>
      </w:pPr>
      <w:r w:rsidRPr="00CF2C4E">
        <w:rPr>
          <w:rFonts w:ascii="Times New Roman" w:hAnsi="Times New Roman" w:cs="Times New Roman"/>
        </w:rPr>
        <w:t>2.</w:t>
      </w:r>
      <w:r w:rsidR="00C10E95">
        <w:rPr>
          <w:rFonts w:ascii="Times New Roman" w:hAnsi="Times New Roman" w:cs="Times New Roman"/>
        </w:rPr>
        <w:t>2</w:t>
      </w:r>
      <w:r w:rsidRPr="00CF2C4E">
        <w:rPr>
          <w:rFonts w:ascii="Times New Roman" w:hAnsi="Times New Roman" w:cs="Times New Roman"/>
        </w:rPr>
        <w:t xml:space="preserve">  </w:t>
      </w:r>
      <w:r w:rsidRPr="00CF2C4E">
        <w:rPr>
          <w:rFonts w:ascii="Times New Roman" w:hAnsi="Times New Roman" w:cs="Times New Roman"/>
        </w:rPr>
        <w:tab/>
        <w:t xml:space="preserve">Dla instalacji pompy ciepła </w:t>
      </w:r>
    </w:p>
    <w:p w:rsidR="00F27499" w:rsidRPr="00CF2C4E" w:rsidRDefault="00F27499" w:rsidP="00F27499">
      <w:pPr>
        <w:autoSpaceDE w:val="0"/>
        <w:autoSpaceDN w:val="0"/>
        <w:adjustRightInd w:val="0"/>
        <w:ind w:left="1418" w:hanging="709"/>
        <w:jc w:val="both"/>
        <w:rPr>
          <w:rFonts w:ascii="Times New Roman" w:hAnsi="Times New Roman" w:cs="Times New Roman"/>
        </w:rPr>
      </w:pPr>
      <w:r w:rsidRPr="00CF2C4E">
        <w:rPr>
          <w:rFonts w:ascii="Times New Roman" w:hAnsi="Times New Roman" w:cs="Times New Roman"/>
        </w:rPr>
        <w:t>2.</w:t>
      </w:r>
      <w:r w:rsidR="00C10E95">
        <w:rPr>
          <w:rFonts w:ascii="Times New Roman" w:hAnsi="Times New Roman" w:cs="Times New Roman"/>
        </w:rPr>
        <w:t>2</w:t>
      </w:r>
      <w:r w:rsidRPr="00CF2C4E">
        <w:rPr>
          <w:rFonts w:ascii="Times New Roman" w:hAnsi="Times New Roman" w:cs="Times New Roman"/>
        </w:rPr>
        <w:t>.1</w:t>
      </w:r>
      <w:r w:rsidRPr="00CF2C4E">
        <w:rPr>
          <w:rFonts w:ascii="Times New Roman" w:hAnsi="Times New Roman" w:cs="Times New Roman"/>
        </w:rPr>
        <w:tab/>
        <w:t>Demontaż starego źródła ciepła.</w:t>
      </w:r>
    </w:p>
    <w:p w:rsidR="00F27499" w:rsidRPr="00CF2C4E" w:rsidRDefault="00F27499" w:rsidP="00F27499">
      <w:pPr>
        <w:autoSpaceDE w:val="0"/>
        <w:autoSpaceDN w:val="0"/>
        <w:adjustRightInd w:val="0"/>
        <w:ind w:left="1418" w:hanging="709"/>
        <w:jc w:val="both"/>
        <w:rPr>
          <w:rFonts w:ascii="Times New Roman" w:hAnsi="Times New Roman" w:cs="Times New Roman"/>
        </w:rPr>
      </w:pPr>
      <w:r w:rsidRPr="00CF2C4E">
        <w:rPr>
          <w:rFonts w:ascii="Times New Roman" w:hAnsi="Times New Roman" w:cs="Times New Roman"/>
        </w:rPr>
        <w:t>2.</w:t>
      </w:r>
      <w:r w:rsidR="00C10E95">
        <w:rPr>
          <w:rFonts w:ascii="Times New Roman" w:hAnsi="Times New Roman" w:cs="Times New Roman"/>
        </w:rPr>
        <w:t>2</w:t>
      </w:r>
      <w:r w:rsidRPr="00CF2C4E">
        <w:rPr>
          <w:rFonts w:ascii="Times New Roman" w:hAnsi="Times New Roman" w:cs="Times New Roman"/>
        </w:rPr>
        <w:t>.2</w:t>
      </w:r>
      <w:r w:rsidRPr="00CF2C4E">
        <w:rPr>
          <w:rFonts w:ascii="Times New Roman" w:hAnsi="Times New Roman" w:cs="Times New Roman"/>
        </w:rPr>
        <w:tab/>
        <w:t>Zakup i montaż pompy ciepła oraz niezbędnej armatury: pompa wymagana do prawidłowego funkcjonowania i obiegu instalacji c.o., zawór trój- / czwór- drożny, zawory przelotowe i zwrotne, zespół rurowy, izolacja rurociągów, montaż naczynia zbiorczego, osprzęt niezbędny do zainstalowania nowego źródła ciepła.</w:t>
      </w:r>
    </w:p>
    <w:p w:rsidR="00F27499" w:rsidRPr="00CF2C4E" w:rsidRDefault="00F27499" w:rsidP="00F27499">
      <w:pPr>
        <w:autoSpaceDE w:val="0"/>
        <w:autoSpaceDN w:val="0"/>
        <w:adjustRightInd w:val="0"/>
        <w:ind w:left="360" w:hanging="360"/>
        <w:jc w:val="both"/>
        <w:rPr>
          <w:rFonts w:ascii="Times New Roman" w:hAnsi="Times New Roman" w:cs="Times New Roman"/>
        </w:rPr>
      </w:pPr>
      <w:r w:rsidRPr="00CF2C4E">
        <w:rPr>
          <w:rFonts w:ascii="Times New Roman" w:hAnsi="Times New Roman" w:cs="Times New Roman"/>
        </w:rPr>
        <w:t>3.</w:t>
      </w:r>
      <w:r w:rsidRPr="00CF2C4E">
        <w:rPr>
          <w:rFonts w:ascii="Times New Roman" w:hAnsi="Times New Roman" w:cs="Times New Roman"/>
        </w:rPr>
        <w:tab/>
        <w:t>W przypadku elementów niewymienionych powyżej, zakres kosztów kwalifikowanych będzie każdorazowo ustalany indywidualnie, w zależności od uwarunkowań i rozwiązań technicznych.</w:t>
      </w:r>
    </w:p>
    <w:p w:rsidR="00F27499" w:rsidRPr="00CF2C4E" w:rsidRDefault="00F27499" w:rsidP="00F27499">
      <w:pPr>
        <w:autoSpaceDE w:val="0"/>
        <w:autoSpaceDN w:val="0"/>
        <w:adjustRightInd w:val="0"/>
        <w:ind w:left="360" w:hanging="360"/>
        <w:jc w:val="both"/>
        <w:rPr>
          <w:rFonts w:ascii="Times New Roman" w:hAnsi="Times New Roman" w:cs="Times New Roman"/>
        </w:rPr>
      </w:pPr>
      <w:r w:rsidRPr="00CF2C4E">
        <w:rPr>
          <w:rFonts w:ascii="Times New Roman" w:hAnsi="Times New Roman" w:cs="Times New Roman"/>
        </w:rPr>
        <w:t>4.</w:t>
      </w:r>
      <w:r w:rsidRPr="00CF2C4E">
        <w:rPr>
          <w:rFonts w:ascii="Times New Roman" w:hAnsi="Times New Roman" w:cs="Times New Roman"/>
        </w:rPr>
        <w:tab/>
        <w:t xml:space="preserve">Wszelkie pozostałe koszty konieczne do poniesienia przez Inwestora w celu prawidłowej realizacji Programu uznaje się za niekwalifikowane. Za </w:t>
      </w:r>
      <w:r w:rsidRPr="00CF2C4E">
        <w:rPr>
          <w:rFonts w:ascii="Times New Roman" w:hAnsi="Times New Roman" w:cs="Times New Roman"/>
          <w:bCs/>
        </w:rPr>
        <w:t>koszty niekwalifikowane</w:t>
      </w:r>
      <w:r w:rsidRPr="00CF2C4E">
        <w:rPr>
          <w:rFonts w:ascii="Times New Roman" w:hAnsi="Times New Roman" w:cs="Times New Roman"/>
        </w:rPr>
        <w:t xml:space="preserve"> uznaje się m. in.:</w:t>
      </w:r>
    </w:p>
    <w:p w:rsidR="00F27499" w:rsidRPr="00CF2C4E" w:rsidRDefault="00F27499" w:rsidP="00F27499">
      <w:pPr>
        <w:pStyle w:val="Standard"/>
        <w:ind w:left="993" w:hanging="567"/>
        <w:jc w:val="both"/>
      </w:pPr>
      <w:r w:rsidRPr="00CF2C4E">
        <w:t>4.1.</w:t>
      </w:r>
      <w:r w:rsidRPr="00CF2C4E">
        <w:tab/>
        <w:t>Wykonanie robót budowlanych lub towarzyszących, niezwiązanych bezpośrednio z celem Programu, np. wymiana instalacji c.w.u.,</w:t>
      </w:r>
    </w:p>
    <w:p w:rsidR="00F27499" w:rsidRPr="00CF2C4E" w:rsidRDefault="00F27499" w:rsidP="00F27499">
      <w:pPr>
        <w:pStyle w:val="Standard"/>
        <w:ind w:left="993" w:hanging="567"/>
        <w:jc w:val="both"/>
      </w:pPr>
      <w:r w:rsidRPr="00CF2C4E">
        <w:t>4.2.</w:t>
      </w:r>
      <w:r w:rsidRPr="00CF2C4E">
        <w:tab/>
        <w:t>Uzyskanie pozwoleń niezbędnych przy wykonaniu poszczególnych działań objętych Programem,</w:t>
      </w:r>
    </w:p>
    <w:p w:rsidR="00F27499" w:rsidRPr="00CF2C4E" w:rsidRDefault="00F27499" w:rsidP="00F27499">
      <w:pPr>
        <w:pStyle w:val="Standard"/>
        <w:ind w:left="993" w:hanging="567"/>
        <w:jc w:val="both"/>
      </w:pPr>
      <w:r w:rsidRPr="00CF2C4E">
        <w:t>4.3.</w:t>
      </w:r>
      <w:r w:rsidRPr="00CF2C4E">
        <w:tab/>
        <w:t>Wykonanie uproszczonego audytu energetycznego wykonanego przez Operatora lub podmiot uprawniony,</w:t>
      </w:r>
    </w:p>
    <w:p w:rsidR="00F27499" w:rsidRPr="00CF2C4E" w:rsidRDefault="00F27499" w:rsidP="00F27499">
      <w:pPr>
        <w:pStyle w:val="Standard"/>
        <w:ind w:left="993" w:hanging="567"/>
        <w:jc w:val="both"/>
      </w:pPr>
      <w:r w:rsidRPr="00CF2C4E">
        <w:lastRenderedPageBreak/>
        <w:t>4.4.</w:t>
      </w:r>
      <w:r w:rsidRPr="00CF2C4E">
        <w:tab/>
        <w:t>Wykonanie robót budowlanych lub towarzyszących, niezwiązanych bezpośrednio z celem Programu, np. montaż wkładu kominowego w przypadku kotła węglowego,</w:t>
      </w:r>
    </w:p>
    <w:p w:rsidR="00F27499" w:rsidRPr="00CF2C4E" w:rsidRDefault="00F27499" w:rsidP="00F27499">
      <w:pPr>
        <w:pStyle w:val="Standard"/>
        <w:ind w:left="993" w:hanging="567"/>
        <w:jc w:val="both"/>
      </w:pPr>
      <w:r w:rsidRPr="00CF2C4E">
        <w:t>4.5.</w:t>
      </w:r>
      <w:r w:rsidRPr="00CF2C4E">
        <w:tab/>
        <w:t>Zakup i montaż bojlera c.w.u. w przypadku montażu kotła węglowego lub gazowego,</w:t>
      </w:r>
    </w:p>
    <w:p w:rsidR="00F27499" w:rsidRPr="00CF2C4E" w:rsidRDefault="00F27499" w:rsidP="00F27499">
      <w:pPr>
        <w:pStyle w:val="Standard"/>
        <w:ind w:left="993" w:hanging="567"/>
        <w:jc w:val="both"/>
      </w:pPr>
      <w:r w:rsidRPr="00CF2C4E">
        <w:t>4.6.</w:t>
      </w:r>
      <w:r w:rsidRPr="00CF2C4E">
        <w:tab/>
        <w:t>Budowa, przebudowa i remont przewodu kominowego dla kotłów na paliwo stałe,</w:t>
      </w:r>
    </w:p>
    <w:p w:rsidR="00F27499" w:rsidRPr="00CF2C4E" w:rsidRDefault="00F27499" w:rsidP="00F27499">
      <w:pPr>
        <w:pStyle w:val="Standard"/>
        <w:ind w:left="993" w:hanging="567"/>
        <w:jc w:val="both"/>
      </w:pPr>
      <w:r w:rsidRPr="00CF2C4E">
        <w:t>4.7.</w:t>
      </w:r>
      <w:r w:rsidRPr="00CF2C4E">
        <w:tab/>
        <w:t>Zakup i montaż automatyki pogodowej, pokojowej – jako element dodatkowego wyposażenia,</w:t>
      </w:r>
    </w:p>
    <w:p w:rsidR="00F27499" w:rsidRPr="00CF2C4E" w:rsidRDefault="00F27499" w:rsidP="00F27499">
      <w:pPr>
        <w:pStyle w:val="Standard"/>
        <w:ind w:left="993" w:hanging="567"/>
        <w:jc w:val="both"/>
      </w:pPr>
      <w:r w:rsidRPr="00CF2C4E">
        <w:t>4.8.</w:t>
      </w:r>
      <w:r w:rsidRPr="00CF2C4E">
        <w:tab/>
        <w:t>Wykonanie instalacji c.o.,</w:t>
      </w:r>
    </w:p>
    <w:p w:rsidR="00F27499" w:rsidRPr="00CF2C4E" w:rsidRDefault="00F27499" w:rsidP="00CF2C4E">
      <w:pPr>
        <w:pStyle w:val="Standard"/>
        <w:ind w:left="993" w:hanging="567"/>
        <w:jc w:val="both"/>
      </w:pPr>
      <w:r w:rsidRPr="00CF2C4E">
        <w:t>4.9.</w:t>
      </w:r>
      <w:r w:rsidRPr="00CF2C4E">
        <w:tab/>
        <w:t>Wstępna opinia kominiarska.</w:t>
      </w:r>
    </w:p>
    <w:p w:rsidR="00F27499" w:rsidRPr="007D0F52" w:rsidRDefault="00F27499" w:rsidP="00F27499">
      <w:pPr>
        <w:pStyle w:val="Standard"/>
        <w:shd w:val="clear" w:color="auto" w:fill="FFFFFF"/>
        <w:ind w:left="360"/>
        <w:jc w:val="center"/>
      </w:pPr>
    </w:p>
    <w:p w:rsidR="00F27499" w:rsidRPr="00CF2C4E" w:rsidRDefault="00CF2C4E" w:rsidP="00CF2C4E">
      <w:pPr>
        <w:pStyle w:val="Standard"/>
        <w:shd w:val="clear" w:color="auto" w:fill="FFFFFF"/>
        <w:rPr>
          <w:b/>
        </w:rPr>
      </w:pPr>
      <w:r>
        <w:rPr>
          <w:b/>
        </w:rPr>
        <w:t xml:space="preserve">§ 11 </w:t>
      </w:r>
      <w:r w:rsidR="00A02B9E">
        <w:rPr>
          <w:b/>
        </w:rPr>
        <w:t xml:space="preserve">Odstąpienie bądź </w:t>
      </w:r>
      <w:r w:rsidR="00F27499" w:rsidRPr="007D0F52">
        <w:rPr>
          <w:b/>
          <w:bCs/>
        </w:rPr>
        <w:t xml:space="preserve">Wykluczenie </w:t>
      </w:r>
      <w:r w:rsidR="00331508">
        <w:rPr>
          <w:b/>
          <w:bCs/>
        </w:rPr>
        <w:t>z</w:t>
      </w:r>
      <w:r w:rsidR="00F27499" w:rsidRPr="007D0F52">
        <w:rPr>
          <w:b/>
          <w:bCs/>
        </w:rPr>
        <w:t xml:space="preserve"> Programu</w:t>
      </w:r>
    </w:p>
    <w:p w:rsidR="00F27499" w:rsidRPr="007D0F52" w:rsidRDefault="00F27499" w:rsidP="00F27499">
      <w:pPr>
        <w:pStyle w:val="Standard"/>
        <w:shd w:val="clear" w:color="auto" w:fill="FFFFFF"/>
        <w:jc w:val="center"/>
        <w:rPr>
          <w:b/>
        </w:rPr>
      </w:pPr>
    </w:p>
    <w:p w:rsidR="00F27499" w:rsidRPr="00CF2C4E" w:rsidRDefault="00F27499" w:rsidP="00F27499">
      <w:pPr>
        <w:pStyle w:val="Standard"/>
        <w:numPr>
          <w:ilvl w:val="0"/>
          <w:numId w:val="12"/>
        </w:numPr>
        <w:shd w:val="clear" w:color="auto" w:fill="FFFFFF"/>
        <w:ind w:left="360" w:hanging="360"/>
        <w:jc w:val="both"/>
      </w:pPr>
      <w:r w:rsidRPr="00CF2C4E">
        <w:tab/>
        <w:t xml:space="preserve">W przypadku odstąpienia od </w:t>
      </w:r>
      <w:r w:rsidR="001410A4">
        <w:t>realizacji wymiany źródła ciepła In</w:t>
      </w:r>
      <w:r w:rsidRPr="00CF2C4E">
        <w:t xml:space="preserve">westor zobowiązany jest pokryć wszelkie koszty poniesione przez Operatora i Wykonawcę do chwili podpisania umowy. </w:t>
      </w:r>
    </w:p>
    <w:p w:rsidR="00F27499" w:rsidRPr="00CF2C4E" w:rsidRDefault="00F27499" w:rsidP="00F27499">
      <w:pPr>
        <w:pStyle w:val="Standard"/>
        <w:numPr>
          <w:ilvl w:val="0"/>
          <w:numId w:val="12"/>
        </w:numPr>
        <w:shd w:val="clear" w:color="auto" w:fill="FFFFFF"/>
        <w:ind w:left="360" w:hanging="360"/>
        <w:jc w:val="both"/>
      </w:pPr>
      <w:r w:rsidRPr="00CF2C4E">
        <w:tab/>
        <w:t>Podstawą roszczenia o którym mowa w pkt. 1 będzie kalkulacja kosztów sporządzona każdorazowo przez Operatora i Wykonawcę.</w:t>
      </w:r>
    </w:p>
    <w:p w:rsidR="00F27499" w:rsidRPr="00CF2C4E" w:rsidRDefault="00F27499" w:rsidP="00F27499">
      <w:pPr>
        <w:pStyle w:val="Standard"/>
        <w:numPr>
          <w:ilvl w:val="0"/>
          <w:numId w:val="12"/>
        </w:numPr>
        <w:shd w:val="clear" w:color="auto" w:fill="FFFFFF"/>
        <w:ind w:left="360" w:hanging="360"/>
        <w:jc w:val="both"/>
      </w:pPr>
      <w:r w:rsidRPr="00CF2C4E">
        <w:tab/>
        <w:t xml:space="preserve">W przypadku odstąpienia </w:t>
      </w:r>
      <w:r w:rsidR="00C10E95">
        <w:t xml:space="preserve">Inwestora od realizacji wymiany źródła ciepła po podpisaniu umowy trójstronnej następuje skreślenie Inwestora  z Listy  z możliwością złożenia nowego wniosku. </w:t>
      </w:r>
    </w:p>
    <w:p w:rsidR="00B5143C" w:rsidRPr="00CF2C4E" w:rsidRDefault="00F27499" w:rsidP="00BF0119">
      <w:pPr>
        <w:pStyle w:val="Standard"/>
        <w:ind w:left="360" w:hanging="360"/>
        <w:jc w:val="both"/>
      </w:pPr>
      <w:r w:rsidRPr="00CF2C4E">
        <w:t>4.</w:t>
      </w:r>
      <w:r w:rsidRPr="00CF2C4E">
        <w:tab/>
      </w:r>
      <w:r w:rsidR="00B5143C" w:rsidRPr="00CF2C4E">
        <w:t xml:space="preserve">Nieprzystąpienie Inwestora, </w:t>
      </w:r>
      <w:r w:rsidR="00A02B9E">
        <w:t xml:space="preserve">z przyczyn od niego zależnych, </w:t>
      </w:r>
      <w:r w:rsidR="00B5143C" w:rsidRPr="00CF2C4E">
        <w:t>mimo powiadomienia przez Operatora, do procedury związanej z realizacją w danym roku planowanych zamierzeń modernizacyjnych</w:t>
      </w:r>
      <w:r w:rsidR="00D8765B">
        <w:br/>
      </w:r>
      <w:r w:rsidR="00B5143C" w:rsidRPr="00CF2C4E">
        <w:t xml:space="preserve">(co wynika z Listy </w:t>
      </w:r>
      <w:r w:rsidR="00B5143C">
        <w:t>głównej</w:t>
      </w:r>
      <w:r w:rsidR="00B5143C" w:rsidRPr="00CF2C4E">
        <w:t xml:space="preserve">) spowoduje </w:t>
      </w:r>
      <w:r w:rsidR="00B5143C">
        <w:t>przesuni</w:t>
      </w:r>
      <w:r w:rsidR="00D8765B">
        <w:t>ę</w:t>
      </w:r>
      <w:r w:rsidR="00B5143C">
        <w:t xml:space="preserve">cie wniosku na koniec Listy wniosków, </w:t>
      </w:r>
      <w:r w:rsidR="00D8765B">
        <w:br/>
      </w:r>
      <w:r w:rsidR="00B5143C">
        <w:t xml:space="preserve">a w przypadku </w:t>
      </w:r>
      <w:r w:rsidR="00A02B9E">
        <w:t>ponownego nieprzystąpienia do</w:t>
      </w:r>
      <w:r w:rsidR="00B5143C">
        <w:t xml:space="preserve"> realizacji wymiany źródła ciepła w kolejnym</w:t>
      </w:r>
      <w:r w:rsidR="00A02B9E">
        <w:t xml:space="preserve"> </w:t>
      </w:r>
      <w:r w:rsidR="00B5143C">
        <w:t>roku</w:t>
      </w:r>
      <w:r w:rsidR="00A02B9E">
        <w:t>,</w:t>
      </w:r>
      <w:r w:rsidR="00B5143C">
        <w:t xml:space="preserve"> skreślenie</w:t>
      </w:r>
      <w:r w:rsidR="00D8765B">
        <w:t xml:space="preserve"> </w:t>
      </w:r>
      <w:r w:rsidR="00B5143C">
        <w:t>z Listy z możliwością ponownego złożenia wniosku</w:t>
      </w:r>
      <w:r w:rsidR="00B5143C" w:rsidRPr="00CF2C4E">
        <w:t xml:space="preserve">. </w:t>
      </w:r>
    </w:p>
    <w:p w:rsidR="00F27499" w:rsidRPr="00CF2C4E" w:rsidRDefault="00BF0119" w:rsidP="00F27499">
      <w:pPr>
        <w:pStyle w:val="Standard"/>
        <w:ind w:left="360" w:hanging="360"/>
        <w:jc w:val="both"/>
      </w:pPr>
      <w:r>
        <w:t>5</w:t>
      </w:r>
      <w:r w:rsidR="00F27499" w:rsidRPr="00CF2C4E">
        <w:t>.</w:t>
      </w:r>
      <w:r w:rsidR="00F27499" w:rsidRPr="00CF2C4E">
        <w:tab/>
        <w:t>Podanie nieprawdziwych danych we wniosku poddanych Weryfikacji spowoduje wykluczenie Inwestora z Programu.</w:t>
      </w:r>
    </w:p>
    <w:p w:rsidR="00F27499" w:rsidRPr="00CF2C4E" w:rsidRDefault="00BF0119" w:rsidP="00F27499">
      <w:pPr>
        <w:pStyle w:val="Standard"/>
        <w:shd w:val="clear" w:color="auto" w:fill="FFFFFF"/>
        <w:ind w:left="360" w:hanging="360"/>
        <w:jc w:val="both"/>
      </w:pPr>
      <w:r>
        <w:t>6</w:t>
      </w:r>
      <w:r w:rsidR="00F27499" w:rsidRPr="00CF2C4E">
        <w:t>.</w:t>
      </w:r>
      <w:r w:rsidR="00F27499" w:rsidRPr="00CF2C4E">
        <w:tab/>
        <w:t xml:space="preserve">Inwestor, który </w:t>
      </w:r>
      <w:r>
        <w:t xml:space="preserve">dokonał wymiany źródła ciepła niezgodnie z </w:t>
      </w:r>
      <w:r w:rsidR="00F27499" w:rsidRPr="00CF2C4E">
        <w:t>warunk</w:t>
      </w:r>
      <w:r>
        <w:t>ami</w:t>
      </w:r>
      <w:r w:rsidR="00F27499" w:rsidRPr="00CF2C4E">
        <w:t xml:space="preserve"> umowy lub Regulaminu</w:t>
      </w:r>
      <w:r w:rsidR="00C6407F">
        <w:t xml:space="preserve"> podlega wykluczeniu</w:t>
      </w:r>
      <w:r w:rsidR="00F27499" w:rsidRPr="00CF2C4E">
        <w:t>.</w:t>
      </w:r>
    </w:p>
    <w:p w:rsidR="00F27499" w:rsidRPr="00D2221A" w:rsidRDefault="00BF0119" w:rsidP="00F27499">
      <w:pPr>
        <w:pStyle w:val="Standard"/>
        <w:shd w:val="clear" w:color="auto" w:fill="FFFFFF"/>
        <w:ind w:left="360" w:hanging="360"/>
        <w:jc w:val="both"/>
      </w:pPr>
      <w:r>
        <w:t>7</w:t>
      </w:r>
      <w:r w:rsidR="00F27499" w:rsidRPr="007D0F52">
        <w:t>.</w:t>
      </w:r>
      <w:r w:rsidR="00F27499" w:rsidRPr="007D0F52">
        <w:tab/>
        <w:t xml:space="preserve">Inwestor zobowiązuje się przestrzegać nieprzekraczalnych terminów </w:t>
      </w:r>
      <w:r w:rsidR="00F27499">
        <w:t>t</w:t>
      </w:r>
      <w:r w:rsidR="00F27499" w:rsidRPr="007D0F52">
        <w:t xml:space="preserve">oku realizacji poszczególnych </w:t>
      </w:r>
      <w:r w:rsidR="00F27499" w:rsidRPr="00D2221A">
        <w:t xml:space="preserve">etapów Programu, ustalonych przez Operatora. Niedotrzymanie przez Inwestora określonych terminów skutkować </w:t>
      </w:r>
      <w:r w:rsidR="001410A4">
        <w:t xml:space="preserve">będzie przesunięciem Wniosku na Listę rezerwową do realizacji w kolejnym roku kalendarzowym. </w:t>
      </w:r>
      <w:r w:rsidR="00F27499" w:rsidRPr="00D2221A">
        <w:t>Wyznacza się następujące terminy realizacji poszczególnych etapów:</w:t>
      </w:r>
    </w:p>
    <w:p w:rsidR="00F27499" w:rsidRPr="00D2221A" w:rsidRDefault="00BF0119" w:rsidP="00F27499">
      <w:pPr>
        <w:pStyle w:val="Standard"/>
        <w:shd w:val="clear" w:color="auto" w:fill="FFFFFF"/>
        <w:tabs>
          <w:tab w:val="left" w:pos="900"/>
        </w:tabs>
        <w:ind w:left="720" w:hanging="360"/>
        <w:jc w:val="both"/>
      </w:pPr>
      <w:r>
        <w:t>7</w:t>
      </w:r>
      <w:r w:rsidR="00F27499" w:rsidRPr="00D2221A">
        <w:t>.1.</w:t>
      </w:r>
      <w:r w:rsidR="00F27499" w:rsidRPr="00D2221A">
        <w:tab/>
        <w:t>60 dni od daty Weryfikacji na dostarczenie dokumentacji wstępnej (</w:t>
      </w:r>
      <w:r w:rsidR="007E0996">
        <w:t>numer</w:t>
      </w:r>
      <w:r w:rsidR="00F27499" w:rsidRPr="00D2221A">
        <w:t xml:space="preserve"> Księgi Wieczystej, karta inwentaryzacji, wstępna opinia kominiarska, dokumentacja wymagana prawem budowlanym – jeśli jest wymagana).</w:t>
      </w:r>
    </w:p>
    <w:p w:rsidR="00F27499" w:rsidRPr="00D2221A" w:rsidRDefault="00BF0119" w:rsidP="00F27499">
      <w:pPr>
        <w:pStyle w:val="Standard"/>
        <w:shd w:val="clear" w:color="auto" w:fill="FFFFFF"/>
        <w:tabs>
          <w:tab w:val="left" w:pos="900"/>
        </w:tabs>
        <w:ind w:left="720" w:hanging="360"/>
        <w:jc w:val="both"/>
      </w:pPr>
      <w:r>
        <w:t>7</w:t>
      </w:r>
      <w:r w:rsidR="00F27499" w:rsidRPr="00D2221A">
        <w:t>.2.</w:t>
      </w:r>
      <w:r w:rsidR="00F27499" w:rsidRPr="00D2221A">
        <w:tab/>
        <w:t>30 dni od daty przedłożenia kompletnej dokumentacji wstępnej na wybór Wykonawców, przedłożenie Kosztorysów i podpisanie Umów.</w:t>
      </w:r>
    </w:p>
    <w:p w:rsidR="00F27499" w:rsidRPr="00D2221A" w:rsidRDefault="00BF0119" w:rsidP="00F27499">
      <w:pPr>
        <w:pStyle w:val="Standard"/>
        <w:shd w:val="clear" w:color="auto" w:fill="FFFFFF"/>
        <w:tabs>
          <w:tab w:val="left" w:pos="900"/>
        </w:tabs>
        <w:ind w:left="720" w:hanging="360"/>
        <w:jc w:val="both"/>
      </w:pPr>
      <w:r>
        <w:t>7</w:t>
      </w:r>
      <w:r w:rsidR="00F27499" w:rsidRPr="00D2221A">
        <w:t xml:space="preserve">.3. Zakończenie zadania do 30 listopada danego roku kalendarzowego. </w:t>
      </w:r>
    </w:p>
    <w:p w:rsidR="00F27499" w:rsidRDefault="00BF0119" w:rsidP="00F27499">
      <w:pPr>
        <w:pStyle w:val="Standard"/>
        <w:shd w:val="clear" w:color="auto" w:fill="FFFFFF"/>
        <w:ind w:left="360" w:hanging="360"/>
        <w:jc w:val="both"/>
        <w:rPr>
          <w:color w:val="000000"/>
        </w:rPr>
      </w:pPr>
      <w:r>
        <w:rPr>
          <w:color w:val="000000"/>
        </w:rPr>
        <w:t>8</w:t>
      </w:r>
      <w:r w:rsidR="00F27499" w:rsidRPr="00D2221A">
        <w:rPr>
          <w:color w:val="000000"/>
        </w:rPr>
        <w:t>.</w:t>
      </w:r>
      <w:r w:rsidR="00F27499" w:rsidRPr="00D2221A">
        <w:rPr>
          <w:color w:val="000000"/>
        </w:rPr>
        <w:tab/>
        <w:t xml:space="preserve">W przypadku zmiany wariantu po dniu Weryfikacji Inwestor zostanie uwzględniony w miarę możliwości lub przesunięty na koniec Listy </w:t>
      </w:r>
      <w:r w:rsidR="00D275FC">
        <w:rPr>
          <w:color w:val="000000"/>
        </w:rPr>
        <w:t>r</w:t>
      </w:r>
      <w:r w:rsidR="00F27499" w:rsidRPr="00D2221A">
        <w:rPr>
          <w:color w:val="000000"/>
        </w:rPr>
        <w:t>ezerwowej.</w:t>
      </w:r>
    </w:p>
    <w:p w:rsidR="00BF0119" w:rsidRPr="00CF2C4E" w:rsidRDefault="00BF0119" w:rsidP="00BF0119">
      <w:pPr>
        <w:pStyle w:val="Standard"/>
        <w:ind w:left="360" w:hanging="360"/>
        <w:jc w:val="both"/>
      </w:pPr>
      <w:r>
        <w:t xml:space="preserve">9. </w:t>
      </w:r>
      <w:r w:rsidRPr="00CF2C4E">
        <w:t>W przypadku zaniechania w okresie do 5 lat korzystania z paliw ekologicznych i powrotu do ogrzewania paliwem nieekologicznym Inwestor zwróci koszty otrzymanego całkowitego dofinansowania uzyskanego w ramach Programu wraz z ustawowymi odsetkami.</w:t>
      </w:r>
    </w:p>
    <w:p w:rsidR="00BF0119" w:rsidRPr="00D2221A" w:rsidRDefault="00BF0119" w:rsidP="00F27499">
      <w:pPr>
        <w:pStyle w:val="Standard"/>
        <w:shd w:val="clear" w:color="auto" w:fill="FFFFFF"/>
        <w:ind w:left="360" w:hanging="360"/>
        <w:jc w:val="both"/>
        <w:rPr>
          <w:color w:val="000000"/>
        </w:rPr>
      </w:pPr>
    </w:p>
    <w:p w:rsidR="00D62FAC" w:rsidRPr="00AF7AA7" w:rsidRDefault="00D2221A">
      <w:pPr>
        <w:pStyle w:val="Teksttreci0"/>
        <w:shd w:val="clear" w:color="auto" w:fill="auto"/>
        <w:rPr>
          <w:b/>
          <w:sz w:val="24"/>
          <w:szCs w:val="24"/>
        </w:rPr>
      </w:pPr>
      <w:r w:rsidRPr="00AF7AA7">
        <w:rPr>
          <w:b/>
          <w:bCs/>
          <w:sz w:val="24"/>
          <w:szCs w:val="24"/>
        </w:rPr>
        <w:t>§ 12</w:t>
      </w:r>
      <w:r w:rsidR="00722E2E" w:rsidRPr="00AF7AA7">
        <w:rPr>
          <w:b/>
          <w:bCs/>
          <w:sz w:val="24"/>
          <w:szCs w:val="24"/>
        </w:rPr>
        <w:t>. Realizacja oraz rozliczenie dotacji.</w:t>
      </w:r>
    </w:p>
    <w:p w:rsidR="00D62FAC" w:rsidRPr="00AF7AA7" w:rsidRDefault="00722E2E">
      <w:pPr>
        <w:pStyle w:val="Teksttreci0"/>
        <w:numPr>
          <w:ilvl w:val="0"/>
          <w:numId w:val="10"/>
        </w:numPr>
        <w:shd w:val="clear" w:color="auto" w:fill="auto"/>
        <w:tabs>
          <w:tab w:val="left" w:pos="630"/>
        </w:tabs>
        <w:rPr>
          <w:sz w:val="24"/>
          <w:szCs w:val="24"/>
        </w:rPr>
      </w:pPr>
      <w:r w:rsidRPr="00AF7AA7">
        <w:rPr>
          <w:sz w:val="24"/>
          <w:szCs w:val="24"/>
        </w:rPr>
        <w:t xml:space="preserve">Realizacja modernizacji wykonywana będzie zgodnie z </w:t>
      </w:r>
      <w:r w:rsidR="00A02B9E">
        <w:rPr>
          <w:sz w:val="24"/>
          <w:szCs w:val="24"/>
        </w:rPr>
        <w:t xml:space="preserve">niniejszym </w:t>
      </w:r>
      <w:r w:rsidR="00331508">
        <w:rPr>
          <w:sz w:val="24"/>
          <w:szCs w:val="24"/>
        </w:rPr>
        <w:t>Regulaminem,</w:t>
      </w:r>
      <w:r w:rsidR="00D8765B">
        <w:rPr>
          <w:sz w:val="24"/>
          <w:szCs w:val="24"/>
        </w:rPr>
        <w:t xml:space="preserve"> </w:t>
      </w:r>
      <w:r w:rsidRPr="00AF7AA7">
        <w:rPr>
          <w:sz w:val="24"/>
          <w:szCs w:val="24"/>
        </w:rPr>
        <w:t>na podstawie umowy trójstronnej zawartej pomiędzy Inwestorem, Operatorem i Wykonawcą.</w:t>
      </w:r>
    </w:p>
    <w:p w:rsidR="00D62FAC" w:rsidRPr="00AF7AA7" w:rsidRDefault="00722E2E">
      <w:pPr>
        <w:pStyle w:val="Teksttreci0"/>
        <w:numPr>
          <w:ilvl w:val="0"/>
          <w:numId w:val="10"/>
        </w:numPr>
        <w:shd w:val="clear" w:color="auto" w:fill="auto"/>
        <w:tabs>
          <w:tab w:val="left" w:pos="630"/>
        </w:tabs>
        <w:rPr>
          <w:sz w:val="24"/>
          <w:szCs w:val="24"/>
        </w:rPr>
      </w:pPr>
      <w:r w:rsidRPr="00AF7AA7">
        <w:rPr>
          <w:sz w:val="24"/>
          <w:szCs w:val="24"/>
        </w:rPr>
        <w:t>Umowa na wykonanie prac modernizacyjnych winna określać w szczególności: zakres rzeczowy, czas realizacji, wysokość przyznanej dotacji, wysokość wkładu własnego Inwestora, tryb, termin i formę rozliczeń między stronami umowy.</w:t>
      </w:r>
    </w:p>
    <w:p w:rsidR="00D62FAC" w:rsidRPr="00AF7AA7" w:rsidRDefault="00722E2E">
      <w:pPr>
        <w:pStyle w:val="Teksttreci0"/>
        <w:numPr>
          <w:ilvl w:val="0"/>
          <w:numId w:val="10"/>
        </w:numPr>
        <w:shd w:val="clear" w:color="auto" w:fill="auto"/>
        <w:tabs>
          <w:tab w:val="left" w:pos="630"/>
        </w:tabs>
        <w:rPr>
          <w:sz w:val="24"/>
          <w:szCs w:val="24"/>
        </w:rPr>
      </w:pPr>
      <w:r w:rsidRPr="00AF7AA7">
        <w:rPr>
          <w:sz w:val="24"/>
          <w:szCs w:val="24"/>
        </w:rPr>
        <w:t>Nie zgłoszenie się wnioskodawcy w wyznaczonym terminie w celu podpisania lub odmowa podpisania umowy trójstronnej, uznaje się z</w:t>
      </w:r>
      <w:r w:rsidR="00F9414C" w:rsidRPr="00AF7AA7">
        <w:rPr>
          <w:sz w:val="24"/>
          <w:szCs w:val="24"/>
        </w:rPr>
        <w:t xml:space="preserve">a rezygnację wnioskodawcy z </w:t>
      </w:r>
      <w:r w:rsidRPr="00AF7AA7">
        <w:rPr>
          <w:sz w:val="24"/>
          <w:szCs w:val="24"/>
        </w:rPr>
        <w:t>ubiegania się o uzyskanie dotacji.</w:t>
      </w:r>
    </w:p>
    <w:p w:rsidR="00D62FAC" w:rsidRPr="00AF7AA7" w:rsidRDefault="00722E2E">
      <w:pPr>
        <w:pStyle w:val="Teksttreci0"/>
        <w:numPr>
          <w:ilvl w:val="0"/>
          <w:numId w:val="10"/>
        </w:numPr>
        <w:shd w:val="clear" w:color="auto" w:fill="auto"/>
        <w:tabs>
          <w:tab w:val="left" w:pos="634"/>
        </w:tabs>
        <w:rPr>
          <w:sz w:val="24"/>
          <w:szCs w:val="24"/>
        </w:rPr>
      </w:pPr>
      <w:r w:rsidRPr="00AF7AA7">
        <w:rPr>
          <w:sz w:val="24"/>
          <w:szCs w:val="24"/>
        </w:rPr>
        <w:lastRenderedPageBreak/>
        <w:t>Koszty ponoszone w ramach udzielonej dotacji, powinny być ponoszone w sposób celowy i oszczędny, w terminie, zakresie i na zasadach określonych w umowie.</w:t>
      </w:r>
    </w:p>
    <w:p w:rsidR="00D62FAC" w:rsidRPr="00AF7AA7" w:rsidRDefault="00722E2E">
      <w:pPr>
        <w:pStyle w:val="Teksttreci0"/>
        <w:numPr>
          <w:ilvl w:val="0"/>
          <w:numId w:val="10"/>
        </w:numPr>
        <w:shd w:val="clear" w:color="auto" w:fill="auto"/>
        <w:tabs>
          <w:tab w:val="left" w:pos="630"/>
        </w:tabs>
        <w:rPr>
          <w:sz w:val="24"/>
          <w:szCs w:val="24"/>
        </w:rPr>
      </w:pPr>
      <w:r w:rsidRPr="00AF7AA7">
        <w:rPr>
          <w:sz w:val="24"/>
          <w:szCs w:val="24"/>
        </w:rPr>
        <w:t>Udzielenie dotacji z budżetu Gminy nastąpi na podstawie zawartej umowy, po odbiorze końcowym wykonanych prac wymiany źródła ciepła i przedłożeniu Operatorowi oryginału faktury VAT za wykonane prace wraz z pozostałymi dokumentami rozliczeniowymi określonymi w umowie trójstronnej na udzielenie dotacji. Operator przekaże oryginał faktury VAT do Gminy.</w:t>
      </w:r>
    </w:p>
    <w:p w:rsidR="00D62FAC" w:rsidRPr="00AF7AA7" w:rsidRDefault="00722E2E">
      <w:pPr>
        <w:pStyle w:val="Teksttreci0"/>
        <w:numPr>
          <w:ilvl w:val="0"/>
          <w:numId w:val="10"/>
        </w:numPr>
        <w:shd w:val="clear" w:color="auto" w:fill="auto"/>
        <w:tabs>
          <w:tab w:val="left" w:pos="639"/>
        </w:tabs>
        <w:rPr>
          <w:sz w:val="24"/>
          <w:szCs w:val="24"/>
        </w:rPr>
      </w:pPr>
      <w:r w:rsidRPr="00AF7AA7">
        <w:rPr>
          <w:sz w:val="24"/>
          <w:szCs w:val="24"/>
        </w:rPr>
        <w:t>Dotacja celowa wypłacona będzie przez Gminę bezpośrednio na konto Wykonawcy (wskazane w umowie i na fakturze VAT) w terminie do 30 dni od daty wpływu faktury VAT do Gminy.</w:t>
      </w:r>
    </w:p>
    <w:p w:rsidR="00D62FAC" w:rsidRPr="00AF7AA7" w:rsidRDefault="00722E2E">
      <w:pPr>
        <w:pStyle w:val="Teksttreci0"/>
        <w:numPr>
          <w:ilvl w:val="0"/>
          <w:numId w:val="10"/>
        </w:numPr>
        <w:shd w:val="clear" w:color="auto" w:fill="auto"/>
        <w:tabs>
          <w:tab w:val="left" w:pos="639"/>
        </w:tabs>
        <w:rPr>
          <w:sz w:val="24"/>
          <w:szCs w:val="24"/>
        </w:rPr>
      </w:pPr>
      <w:r w:rsidRPr="00AF7AA7">
        <w:rPr>
          <w:sz w:val="24"/>
          <w:szCs w:val="24"/>
        </w:rPr>
        <w:t xml:space="preserve">Po rozliczeniu </w:t>
      </w:r>
      <w:r w:rsidR="00600CBE" w:rsidRPr="001D172E">
        <w:rPr>
          <w:sz w:val="24"/>
          <w:szCs w:val="24"/>
        </w:rPr>
        <w:t>programu ONE</w:t>
      </w:r>
      <w:r w:rsidRPr="001D172E">
        <w:rPr>
          <w:sz w:val="24"/>
          <w:szCs w:val="24"/>
        </w:rPr>
        <w:t>,</w:t>
      </w:r>
      <w:r w:rsidRPr="00AF7AA7">
        <w:rPr>
          <w:sz w:val="24"/>
          <w:szCs w:val="24"/>
        </w:rPr>
        <w:t xml:space="preserve"> w dokumentacji Gminy pozostaje kopia faktury VAT potwierdzona za zgodność z oryginałem. Oryginał faktury VAT (zaliczkowej i końcowej) Gmina odeśle Inwestorowi w sposób zwyczajowo przyjęty. Dwukrotnie nie odebrane przez Inwestora ww. dokumenty przechowywane będą w archiwum Gminy.</w:t>
      </w:r>
    </w:p>
    <w:p w:rsidR="00D62FAC" w:rsidRPr="00AF7AA7" w:rsidRDefault="00722E2E">
      <w:pPr>
        <w:pStyle w:val="Teksttreci0"/>
        <w:numPr>
          <w:ilvl w:val="0"/>
          <w:numId w:val="10"/>
        </w:numPr>
        <w:shd w:val="clear" w:color="auto" w:fill="auto"/>
        <w:tabs>
          <w:tab w:val="left" w:pos="625"/>
        </w:tabs>
        <w:rPr>
          <w:sz w:val="24"/>
          <w:szCs w:val="24"/>
        </w:rPr>
      </w:pPr>
      <w:r w:rsidRPr="00AF7AA7">
        <w:rPr>
          <w:sz w:val="24"/>
          <w:szCs w:val="24"/>
        </w:rPr>
        <w:t xml:space="preserve">Po zakończeniu realizacji Programu (lub etapu programu) cała wytworzona dokumentacja będzie archiwizowana w Urzędzie </w:t>
      </w:r>
      <w:r w:rsidR="00C60E9F" w:rsidRPr="00AF7AA7">
        <w:rPr>
          <w:sz w:val="24"/>
          <w:szCs w:val="24"/>
        </w:rPr>
        <w:t xml:space="preserve">Miejskim </w:t>
      </w:r>
      <w:r w:rsidR="00331508">
        <w:rPr>
          <w:sz w:val="24"/>
          <w:szCs w:val="24"/>
        </w:rPr>
        <w:t xml:space="preserve">w </w:t>
      </w:r>
      <w:r w:rsidR="00C60E9F" w:rsidRPr="00AF7AA7">
        <w:rPr>
          <w:sz w:val="24"/>
          <w:szCs w:val="24"/>
        </w:rPr>
        <w:t>Sośnicowic</w:t>
      </w:r>
      <w:r w:rsidR="00331508">
        <w:rPr>
          <w:sz w:val="24"/>
          <w:szCs w:val="24"/>
        </w:rPr>
        <w:t>ach</w:t>
      </w:r>
      <w:r w:rsidRPr="00AF7AA7">
        <w:rPr>
          <w:sz w:val="24"/>
          <w:szCs w:val="24"/>
        </w:rPr>
        <w:t xml:space="preserve"> - zgodnie z obowiązującymi procedurami.</w:t>
      </w:r>
    </w:p>
    <w:p w:rsidR="00540407" w:rsidRDefault="00540407">
      <w:pPr>
        <w:rPr>
          <w:rFonts w:ascii="Times New Roman" w:eastAsia="Times New Roman" w:hAnsi="Times New Roman" w:cs="Times New Roman"/>
          <w:sz w:val="22"/>
          <w:szCs w:val="22"/>
        </w:rPr>
      </w:pPr>
      <w:r>
        <w:br w:type="page"/>
      </w:r>
    </w:p>
    <w:p w:rsidR="00540407" w:rsidRPr="00817A07" w:rsidRDefault="00540407" w:rsidP="00540407">
      <w:pPr>
        <w:pStyle w:val="Standard"/>
        <w:shd w:val="clear" w:color="auto" w:fill="FFFFFF"/>
        <w:tabs>
          <w:tab w:val="left" w:pos="3000"/>
        </w:tabs>
        <w:jc w:val="right"/>
        <w:rPr>
          <w:bCs/>
          <w:i/>
        </w:rPr>
      </w:pPr>
      <w:r w:rsidRPr="00817A07">
        <w:lastRenderedPageBreak/>
        <w:t>Z</w:t>
      </w:r>
      <w:r w:rsidRPr="00817A07">
        <w:rPr>
          <w:bCs/>
        </w:rPr>
        <w:t xml:space="preserve">ałącznik nr 1 </w:t>
      </w:r>
    </w:p>
    <w:p w:rsidR="00540407" w:rsidRPr="00817A07" w:rsidRDefault="00540407" w:rsidP="00540407">
      <w:pPr>
        <w:jc w:val="center"/>
        <w:rPr>
          <w:rFonts w:ascii="Times New Roman" w:hAnsi="Times New Roman" w:cs="Times New Roman"/>
          <w:b/>
          <w:spacing w:val="30"/>
        </w:rPr>
      </w:pPr>
      <w:r w:rsidRPr="00817A07">
        <w:rPr>
          <w:rFonts w:ascii="Times New Roman" w:hAnsi="Times New Roman" w:cs="Times New Roman"/>
          <w:b/>
          <w:spacing w:val="30"/>
        </w:rPr>
        <w:t xml:space="preserve">WNIOSEK </w:t>
      </w:r>
    </w:p>
    <w:p w:rsidR="00540407" w:rsidRPr="00817A07" w:rsidRDefault="00540407" w:rsidP="00540407">
      <w:pPr>
        <w:jc w:val="center"/>
        <w:rPr>
          <w:rFonts w:ascii="Times New Roman" w:hAnsi="Times New Roman" w:cs="Times New Roman"/>
          <w:b/>
        </w:rPr>
      </w:pPr>
      <w:r w:rsidRPr="00817A07">
        <w:rPr>
          <w:rFonts w:ascii="Times New Roman" w:hAnsi="Times New Roman" w:cs="Times New Roman"/>
          <w:b/>
        </w:rPr>
        <w:t>o udział w „Programie ograniczenia niskiej emisji na terenie Gminy Sośnicowice”</w:t>
      </w:r>
    </w:p>
    <w:p w:rsidR="00540407" w:rsidRPr="00E01885" w:rsidRDefault="00540407" w:rsidP="00540407">
      <w:pPr>
        <w:jc w:val="center"/>
        <w:rPr>
          <w:b/>
        </w:rPr>
      </w:pPr>
    </w:p>
    <w:p w:rsidR="00540407" w:rsidRPr="00817A07" w:rsidRDefault="00540407" w:rsidP="00540407">
      <w:pPr>
        <w:spacing w:after="120"/>
        <w:jc w:val="both"/>
        <w:rPr>
          <w:rFonts w:ascii="Times New Roman" w:hAnsi="Times New Roman" w:cs="Times New Roman"/>
          <w:spacing w:val="40"/>
          <w:sz w:val="22"/>
          <w:szCs w:val="22"/>
        </w:rPr>
      </w:pPr>
      <w:r w:rsidRPr="00817A07">
        <w:rPr>
          <w:rFonts w:ascii="Times New Roman" w:hAnsi="Times New Roman" w:cs="Times New Roman"/>
          <w:spacing w:val="40"/>
          <w:sz w:val="22"/>
          <w:szCs w:val="22"/>
        </w:rPr>
        <w:t>DANE WNIOSKODAWCY:</w:t>
      </w:r>
    </w:p>
    <w:p w:rsidR="00540407" w:rsidRPr="00817A07" w:rsidRDefault="00540407" w:rsidP="00540407">
      <w:pPr>
        <w:spacing w:after="60"/>
        <w:jc w:val="both"/>
        <w:rPr>
          <w:rFonts w:ascii="Times New Roman" w:hAnsi="Times New Roman" w:cs="Times New Roman"/>
        </w:rPr>
      </w:pPr>
      <w:r w:rsidRPr="00817A07">
        <w:rPr>
          <w:rFonts w:ascii="Times New Roman" w:hAnsi="Times New Roman" w:cs="Times New Roman"/>
        </w:rPr>
        <w:t>Nazwisko i imię…………………………………………..………..….……………………</w:t>
      </w:r>
    </w:p>
    <w:p w:rsidR="00540407" w:rsidRPr="00817A07" w:rsidRDefault="00540407" w:rsidP="00540407">
      <w:pPr>
        <w:spacing w:after="60"/>
        <w:rPr>
          <w:rFonts w:ascii="Times New Roman" w:hAnsi="Times New Roman" w:cs="Times New Roman"/>
        </w:rPr>
      </w:pPr>
      <w:r w:rsidRPr="00817A07">
        <w:rPr>
          <w:rFonts w:ascii="Times New Roman" w:hAnsi="Times New Roman" w:cs="Times New Roman"/>
        </w:rPr>
        <w:t>Adres zamieszkania  …………………………………..……………….....……..…………..</w:t>
      </w:r>
    </w:p>
    <w:p w:rsidR="00540407" w:rsidRPr="00817A07" w:rsidRDefault="00540407" w:rsidP="00540407">
      <w:pPr>
        <w:spacing w:after="60"/>
        <w:rPr>
          <w:rFonts w:ascii="Times New Roman" w:hAnsi="Times New Roman" w:cs="Times New Roman"/>
        </w:rPr>
      </w:pPr>
      <w:r w:rsidRPr="00817A07">
        <w:rPr>
          <w:rFonts w:ascii="Times New Roman" w:hAnsi="Times New Roman" w:cs="Times New Roman"/>
        </w:rPr>
        <w:t>Adres budynku, w którym planowana jest modernizacja ……………………………………………………………………...……..…..…</w:t>
      </w:r>
    </w:p>
    <w:p w:rsidR="00540407" w:rsidRPr="00817A07" w:rsidRDefault="00540407" w:rsidP="00540407">
      <w:pPr>
        <w:spacing w:after="60"/>
        <w:rPr>
          <w:rFonts w:ascii="Times New Roman" w:hAnsi="Times New Roman" w:cs="Times New Roman"/>
        </w:rPr>
      </w:pPr>
      <w:r w:rsidRPr="00817A07">
        <w:rPr>
          <w:rFonts w:ascii="Times New Roman" w:hAnsi="Times New Roman" w:cs="Times New Roman"/>
        </w:rPr>
        <w:t>nr telefonu ……………………………… kom. ……………………………………………… NIP ……………………………………………….…</w:t>
      </w:r>
    </w:p>
    <w:p w:rsidR="00540407" w:rsidRPr="00817A07" w:rsidRDefault="00540407" w:rsidP="00540407">
      <w:pPr>
        <w:spacing w:after="60"/>
        <w:jc w:val="both"/>
        <w:rPr>
          <w:rFonts w:ascii="Times New Roman" w:hAnsi="Times New Roman" w:cs="Times New Roman"/>
        </w:rPr>
      </w:pPr>
      <w:r w:rsidRPr="00817A07">
        <w:rPr>
          <w:rFonts w:ascii="Times New Roman" w:hAnsi="Times New Roman" w:cs="Times New Roman"/>
        </w:rPr>
        <w:t>seria i nr dowodu osobistego……………………………………………………….</w:t>
      </w:r>
    </w:p>
    <w:p w:rsidR="00540407" w:rsidRPr="00817A07" w:rsidRDefault="00540407" w:rsidP="00540407">
      <w:pPr>
        <w:spacing w:after="60"/>
        <w:jc w:val="both"/>
        <w:rPr>
          <w:rFonts w:ascii="Times New Roman" w:hAnsi="Times New Roman" w:cs="Times New Roman"/>
        </w:rPr>
      </w:pPr>
      <w:r w:rsidRPr="00817A07">
        <w:rPr>
          <w:rFonts w:ascii="Times New Roman" w:hAnsi="Times New Roman" w:cs="Times New Roman"/>
        </w:rPr>
        <w:t>PESEL …………………………….…………………………………</w:t>
      </w:r>
    </w:p>
    <w:p w:rsidR="00540407" w:rsidRPr="00817A07" w:rsidRDefault="00540407" w:rsidP="00540407">
      <w:pPr>
        <w:spacing w:after="60"/>
        <w:jc w:val="both"/>
        <w:rPr>
          <w:rFonts w:ascii="Times New Roman" w:hAnsi="Times New Roman" w:cs="Times New Roman"/>
        </w:rPr>
      </w:pPr>
      <w:r w:rsidRPr="00817A07">
        <w:rPr>
          <w:rFonts w:ascii="Times New Roman" w:hAnsi="Times New Roman" w:cs="Times New Roman"/>
        </w:rPr>
        <w:t>Księga Wieczysta nr ……………………………. nr działki ………………………….…….</w:t>
      </w:r>
    </w:p>
    <w:p w:rsidR="00540407" w:rsidRPr="00817A07" w:rsidRDefault="00540407" w:rsidP="00540407">
      <w:pPr>
        <w:spacing w:after="60"/>
        <w:rPr>
          <w:rFonts w:ascii="Times New Roman" w:hAnsi="Times New Roman" w:cs="Times New Roman"/>
        </w:rPr>
      </w:pPr>
      <w:r w:rsidRPr="00817A07">
        <w:rPr>
          <w:rFonts w:ascii="Times New Roman" w:hAnsi="Times New Roman" w:cs="Times New Roman"/>
        </w:rPr>
        <w:t xml:space="preserve">Posiadane  źródło ciepła: rok produkcji </w:t>
      </w:r>
      <w:r w:rsidRPr="00817A07">
        <w:rPr>
          <w:rFonts w:ascii="Times New Roman" w:hAnsi="Times New Roman" w:cs="Times New Roman"/>
        </w:rPr>
        <w:tab/>
        <w:t xml:space="preserve">………………………………….. </w:t>
      </w:r>
      <w:r w:rsidRPr="00817A07">
        <w:rPr>
          <w:rFonts w:ascii="Times New Roman" w:hAnsi="Times New Roman" w:cs="Times New Roman"/>
        </w:rPr>
        <w:tab/>
      </w:r>
    </w:p>
    <w:p w:rsidR="00540407" w:rsidRPr="00817A07" w:rsidRDefault="00540407" w:rsidP="00540407">
      <w:pPr>
        <w:spacing w:after="60"/>
        <w:rPr>
          <w:rFonts w:ascii="Times New Roman" w:hAnsi="Times New Roman" w:cs="Times New Roman"/>
        </w:rPr>
      </w:pPr>
      <w:r w:rsidRPr="00817A07">
        <w:rPr>
          <w:rFonts w:ascii="Times New Roman" w:hAnsi="Times New Roman" w:cs="Times New Roman"/>
        </w:rPr>
        <w:t>paliwo ………………..……………….…………………</w:t>
      </w:r>
    </w:p>
    <w:p w:rsidR="00540407" w:rsidRDefault="00540407" w:rsidP="00540407">
      <w:pPr>
        <w:spacing w:after="60"/>
        <w:rPr>
          <w:rFonts w:ascii="Times New Roman" w:hAnsi="Times New Roman" w:cs="Times New Roman"/>
        </w:rPr>
      </w:pPr>
      <w:r w:rsidRPr="00817A07">
        <w:rPr>
          <w:rFonts w:ascii="Times New Roman" w:hAnsi="Times New Roman" w:cs="Times New Roman"/>
        </w:rPr>
        <w:t>producent………………………………………………..</w:t>
      </w:r>
    </w:p>
    <w:p w:rsidR="00AF7AA7" w:rsidRPr="00817A07" w:rsidRDefault="00AF7AA7" w:rsidP="00540407">
      <w:pPr>
        <w:spacing w:after="60"/>
        <w:rPr>
          <w:rFonts w:ascii="Times New Roman" w:hAnsi="Times New Roman" w:cs="Times New Roman"/>
        </w:rPr>
      </w:pPr>
    </w:p>
    <w:tbl>
      <w:tblPr>
        <w:tblStyle w:val="Tabela-Siatka"/>
        <w:tblW w:w="0" w:type="auto"/>
        <w:jc w:val="center"/>
        <w:tblLook w:val="04A0"/>
      </w:tblPr>
      <w:tblGrid>
        <w:gridCol w:w="649"/>
        <w:gridCol w:w="3977"/>
        <w:gridCol w:w="845"/>
        <w:gridCol w:w="926"/>
      </w:tblGrid>
      <w:tr w:rsidR="00540407" w:rsidRPr="00AF7AA7" w:rsidTr="00540407">
        <w:trPr>
          <w:trHeight w:val="411"/>
          <w:jc w:val="center"/>
        </w:trPr>
        <w:tc>
          <w:tcPr>
            <w:tcW w:w="649" w:type="dxa"/>
            <w:vMerge w:val="restart"/>
          </w:tcPr>
          <w:p w:rsidR="00540407" w:rsidRPr="00AF7AA7" w:rsidRDefault="00540407" w:rsidP="00540407">
            <w:pPr>
              <w:jc w:val="center"/>
              <w:rPr>
                <w:b/>
                <w:sz w:val="22"/>
                <w:szCs w:val="22"/>
              </w:rPr>
            </w:pPr>
          </w:p>
          <w:p w:rsidR="00540407" w:rsidRPr="00AF7AA7" w:rsidRDefault="00540407" w:rsidP="00540407">
            <w:pPr>
              <w:jc w:val="center"/>
              <w:rPr>
                <w:b/>
                <w:sz w:val="22"/>
                <w:szCs w:val="22"/>
              </w:rPr>
            </w:pPr>
            <w:r w:rsidRPr="00AF7AA7">
              <w:rPr>
                <w:b/>
                <w:sz w:val="22"/>
                <w:szCs w:val="22"/>
              </w:rPr>
              <w:t>Lp.</w:t>
            </w:r>
          </w:p>
        </w:tc>
        <w:tc>
          <w:tcPr>
            <w:tcW w:w="3977" w:type="dxa"/>
            <w:vMerge w:val="restart"/>
          </w:tcPr>
          <w:p w:rsidR="00540407" w:rsidRPr="00AF7AA7" w:rsidRDefault="00540407" w:rsidP="00540407">
            <w:pPr>
              <w:jc w:val="center"/>
              <w:rPr>
                <w:b/>
                <w:sz w:val="22"/>
                <w:szCs w:val="22"/>
              </w:rPr>
            </w:pPr>
          </w:p>
          <w:p w:rsidR="00540407" w:rsidRPr="00AF7AA7" w:rsidRDefault="00540407" w:rsidP="00540407">
            <w:pPr>
              <w:jc w:val="center"/>
              <w:rPr>
                <w:b/>
                <w:sz w:val="22"/>
                <w:szCs w:val="22"/>
              </w:rPr>
            </w:pPr>
            <w:r w:rsidRPr="00AF7AA7">
              <w:rPr>
                <w:b/>
                <w:sz w:val="22"/>
                <w:szCs w:val="22"/>
              </w:rPr>
              <w:t>Planowany zakres modernizacji</w:t>
            </w:r>
          </w:p>
        </w:tc>
        <w:tc>
          <w:tcPr>
            <w:tcW w:w="1771" w:type="dxa"/>
            <w:gridSpan w:val="2"/>
          </w:tcPr>
          <w:p w:rsidR="00540407" w:rsidRPr="00AF7AA7" w:rsidRDefault="00540407" w:rsidP="00540407">
            <w:pPr>
              <w:jc w:val="center"/>
              <w:rPr>
                <w:b/>
                <w:sz w:val="22"/>
                <w:szCs w:val="22"/>
              </w:rPr>
            </w:pPr>
            <w:r w:rsidRPr="00AF7AA7">
              <w:rPr>
                <w:b/>
                <w:sz w:val="22"/>
                <w:szCs w:val="22"/>
              </w:rPr>
              <w:t>Wybór:</w:t>
            </w:r>
          </w:p>
        </w:tc>
      </w:tr>
      <w:tr w:rsidR="00540407" w:rsidRPr="00AF7AA7" w:rsidTr="00540407">
        <w:trPr>
          <w:trHeight w:val="420"/>
          <w:jc w:val="center"/>
        </w:trPr>
        <w:tc>
          <w:tcPr>
            <w:tcW w:w="649" w:type="dxa"/>
            <w:vMerge/>
          </w:tcPr>
          <w:p w:rsidR="00540407" w:rsidRPr="00AF7AA7" w:rsidRDefault="00540407" w:rsidP="00540407">
            <w:pPr>
              <w:jc w:val="center"/>
              <w:rPr>
                <w:b/>
                <w:sz w:val="22"/>
                <w:szCs w:val="22"/>
              </w:rPr>
            </w:pPr>
          </w:p>
        </w:tc>
        <w:tc>
          <w:tcPr>
            <w:tcW w:w="3977" w:type="dxa"/>
            <w:vMerge/>
          </w:tcPr>
          <w:p w:rsidR="00540407" w:rsidRPr="00AF7AA7" w:rsidRDefault="00540407" w:rsidP="00540407">
            <w:pPr>
              <w:jc w:val="center"/>
              <w:rPr>
                <w:b/>
                <w:sz w:val="22"/>
                <w:szCs w:val="22"/>
              </w:rPr>
            </w:pPr>
          </w:p>
        </w:tc>
        <w:tc>
          <w:tcPr>
            <w:tcW w:w="845" w:type="dxa"/>
          </w:tcPr>
          <w:p w:rsidR="00540407" w:rsidRPr="00AF7AA7" w:rsidRDefault="00540407" w:rsidP="00540407">
            <w:pPr>
              <w:jc w:val="center"/>
              <w:rPr>
                <w:b/>
                <w:sz w:val="22"/>
                <w:szCs w:val="22"/>
              </w:rPr>
            </w:pPr>
            <w:r w:rsidRPr="00AF7AA7">
              <w:rPr>
                <w:b/>
                <w:sz w:val="22"/>
                <w:szCs w:val="22"/>
              </w:rPr>
              <w:t>TAK</w:t>
            </w:r>
          </w:p>
        </w:tc>
        <w:tc>
          <w:tcPr>
            <w:tcW w:w="926" w:type="dxa"/>
          </w:tcPr>
          <w:p w:rsidR="00540407" w:rsidRPr="00AF7AA7" w:rsidRDefault="00540407" w:rsidP="00540407">
            <w:pPr>
              <w:jc w:val="center"/>
              <w:rPr>
                <w:b/>
                <w:sz w:val="22"/>
                <w:szCs w:val="22"/>
              </w:rPr>
            </w:pPr>
            <w:r w:rsidRPr="00AF7AA7">
              <w:rPr>
                <w:b/>
                <w:sz w:val="22"/>
                <w:szCs w:val="22"/>
              </w:rPr>
              <w:t>NIE</w:t>
            </w:r>
          </w:p>
        </w:tc>
      </w:tr>
      <w:tr w:rsidR="00540407" w:rsidRPr="00AF7AA7" w:rsidTr="00540407">
        <w:trPr>
          <w:jc w:val="center"/>
        </w:trPr>
        <w:tc>
          <w:tcPr>
            <w:tcW w:w="649" w:type="dxa"/>
          </w:tcPr>
          <w:p w:rsidR="00540407" w:rsidRPr="00AF7AA7" w:rsidRDefault="00540407" w:rsidP="00540407">
            <w:pPr>
              <w:rPr>
                <w:sz w:val="22"/>
                <w:szCs w:val="22"/>
              </w:rPr>
            </w:pPr>
            <w:r w:rsidRPr="00AF7AA7">
              <w:rPr>
                <w:sz w:val="22"/>
                <w:szCs w:val="22"/>
              </w:rPr>
              <w:t>1.</w:t>
            </w:r>
          </w:p>
        </w:tc>
        <w:tc>
          <w:tcPr>
            <w:tcW w:w="3977" w:type="dxa"/>
          </w:tcPr>
          <w:p w:rsidR="00540407" w:rsidRPr="00AF7AA7" w:rsidRDefault="00540407" w:rsidP="00540407">
            <w:pPr>
              <w:rPr>
                <w:sz w:val="22"/>
                <w:szCs w:val="22"/>
              </w:rPr>
            </w:pPr>
            <w:r w:rsidRPr="00AF7AA7">
              <w:rPr>
                <w:sz w:val="22"/>
                <w:szCs w:val="22"/>
              </w:rPr>
              <w:t>Wymiana kotła starego na nowy</w:t>
            </w:r>
          </w:p>
          <w:p w:rsidR="00540407" w:rsidRPr="00AF7AA7" w:rsidRDefault="00540407" w:rsidP="00540407">
            <w:pPr>
              <w:rPr>
                <w:sz w:val="22"/>
                <w:szCs w:val="22"/>
              </w:rPr>
            </w:pPr>
          </w:p>
        </w:tc>
        <w:tc>
          <w:tcPr>
            <w:tcW w:w="845" w:type="dxa"/>
          </w:tcPr>
          <w:p w:rsidR="00540407" w:rsidRPr="00AF7AA7" w:rsidRDefault="00540407" w:rsidP="00540407">
            <w:pPr>
              <w:rPr>
                <w:sz w:val="22"/>
                <w:szCs w:val="22"/>
              </w:rPr>
            </w:pPr>
          </w:p>
        </w:tc>
        <w:tc>
          <w:tcPr>
            <w:tcW w:w="926" w:type="dxa"/>
          </w:tcPr>
          <w:p w:rsidR="00540407" w:rsidRPr="00AF7AA7" w:rsidRDefault="00540407" w:rsidP="00540407">
            <w:pPr>
              <w:rPr>
                <w:sz w:val="22"/>
                <w:szCs w:val="22"/>
              </w:rPr>
            </w:pPr>
          </w:p>
        </w:tc>
      </w:tr>
      <w:tr w:rsidR="00540407" w:rsidRPr="00AF7AA7" w:rsidTr="00540407">
        <w:trPr>
          <w:jc w:val="center"/>
        </w:trPr>
        <w:tc>
          <w:tcPr>
            <w:tcW w:w="649" w:type="dxa"/>
          </w:tcPr>
          <w:p w:rsidR="00540407" w:rsidRPr="00AF7AA7" w:rsidRDefault="00540407" w:rsidP="00540407">
            <w:pPr>
              <w:rPr>
                <w:sz w:val="22"/>
                <w:szCs w:val="22"/>
              </w:rPr>
            </w:pPr>
            <w:r w:rsidRPr="00AF7AA7">
              <w:rPr>
                <w:sz w:val="22"/>
                <w:szCs w:val="22"/>
              </w:rPr>
              <w:t xml:space="preserve">2. </w:t>
            </w:r>
          </w:p>
        </w:tc>
        <w:tc>
          <w:tcPr>
            <w:tcW w:w="3977" w:type="dxa"/>
          </w:tcPr>
          <w:p w:rsidR="00540407" w:rsidRPr="00AF7AA7" w:rsidRDefault="00540407" w:rsidP="00540407">
            <w:pPr>
              <w:rPr>
                <w:sz w:val="22"/>
                <w:szCs w:val="22"/>
              </w:rPr>
            </w:pPr>
            <w:r w:rsidRPr="00AF7AA7">
              <w:rPr>
                <w:sz w:val="22"/>
                <w:szCs w:val="22"/>
              </w:rPr>
              <w:t xml:space="preserve">Wymiana kotła na pompę ciepła </w:t>
            </w:r>
          </w:p>
          <w:p w:rsidR="00540407" w:rsidRPr="00AF7AA7" w:rsidRDefault="00540407" w:rsidP="00540407">
            <w:pPr>
              <w:rPr>
                <w:sz w:val="22"/>
                <w:szCs w:val="22"/>
              </w:rPr>
            </w:pPr>
          </w:p>
        </w:tc>
        <w:tc>
          <w:tcPr>
            <w:tcW w:w="845" w:type="dxa"/>
          </w:tcPr>
          <w:p w:rsidR="00540407" w:rsidRPr="00AF7AA7" w:rsidRDefault="00540407" w:rsidP="00540407">
            <w:pPr>
              <w:rPr>
                <w:sz w:val="22"/>
                <w:szCs w:val="22"/>
              </w:rPr>
            </w:pPr>
          </w:p>
        </w:tc>
        <w:tc>
          <w:tcPr>
            <w:tcW w:w="926" w:type="dxa"/>
          </w:tcPr>
          <w:p w:rsidR="00540407" w:rsidRPr="00AF7AA7" w:rsidRDefault="00540407" w:rsidP="00540407">
            <w:pPr>
              <w:rPr>
                <w:sz w:val="22"/>
                <w:szCs w:val="22"/>
              </w:rPr>
            </w:pPr>
          </w:p>
        </w:tc>
      </w:tr>
    </w:tbl>
    <w:p w:rsidR="00540407" w:rsidRPr="00AF7AA7" w:rsidRDefault="00540407" w:rsidP="00540407">
      <w:pPr>
        <w:spacing w:after="60"/>
        <w:rPr>
          <w:rFonts w:ascii="Times New Roman" w:hAnsi="Times New Roman" w:cs="Times New Roman"/>
          <w:sz w:val="22"/>
          <w:szCs w:val="22"/>
        </w:rPr>
      </w:pPr>
    </w:p>
    <w:tbl>
      <w:tblPr>
        <w:tblStyle w:val="Tabela-Siatka"/>
        <w:tblW w:w="0" w:type="auto"/>
        <w:jc w:val="center"/>
        <w:tblLook w:val="04A0"/>
      </w:tblPr>
      <w:tblGrid>
        <w:gridCol w:w="570"/>
        <w:gridCol w:w="3938"/>
        <w:gridCol w:w="850"/>
        <w:gridCol w:w="993"/>
      </w:tblGrid>
      <w:tr w:rsidR="00540407" w:rsidRPr="00AF7AA7" w:rsidTr="00540407">
        <w:trPr>
          <w:trHeight w:val="411"/>
          <w:jc w:val="center"/>
        </w:trPr>
        <w:tc>
          <w:tcPr>
            <w:tcW w:w="570" w:type="dxa"/>
            <w:vMerge w:val="restart"/>
          </w:tcPr>
          <w:p w:rsidR="00540407" w:rsidRPr="00AF7AA7" w:rsidRDefault="00540407" w:rsidP="00540407">
            <w:pPr>
              <w:jc w:val="center"/>
              <w:rPr>
                <w:b/>
                <w:sz w:val="22"/>
                <w:szCs w:val="22"/>
              </w:rPr>
            </w:pPr>
          </w:p>
          <w:p w:rsidR="00540407" w:rsidRPr="00AF7AA7" w:rsidRDefault="00540407" w:rsidP="00540407">
            <w:pPr>
              <w:jc w:val="center"/>
              <w:rPr>
                <w:b/>
                <w:sz w:val="22"/>
                <w:szCs w:val="22"/>
              </w:rPr>
            </w:pPr>
            <w:r w:rsidRPr="00AF7AA7">
              <w:rPr>
                <w:b/>
                <w:sz w:val="22"/>
                <w:szCs w:val="22"/>
              </w:rPr>
              <w:t>Lp.</w:t>
            </w:r>
          </w:p>
        </w:tc>
        <w:tc>
          <w:tcPr>
            <w:tcW w:w="3938" w:type="dxa"/>
            <w:vMerge w:val="restart"/>
          </w:tcPr>
          <w:p w:rsidR="00540407" w:rsidRPr="00AF7AA7" w:rsidRDefault="00540407" w:rsidP="00540407">
            <w:pPr>
              <w:jc w:val="center"/>
              <w:rPr>
                <w:b/>
                <w:sz w:val="22"/>
                <w:szCs w:val="22"/>
              </w:rPr>
            </w:pPr>
          </w:p>
          <w:p w:rsidR="00540407" w:rsidRPr="00AF7AA7" w:rsidRDefault="00540407" w:rsidP="00540407">
            <w:pPr>
              <w:jc w:val="center"/>
              <w:rPr>
                <w:b/>
                <w:sz w:val="22"/>
                <w:szCs w:val="22"/>
              </w:rPr>
            </w:pPr>
            <w:r w:rsidRPr="00AF7AA7">
              <w:rPr>
                <w:b/>
                <w:sz w:val="22"/>
                <w:szCs w:val="22"/>
              </w:rPr>
              <w:t>Paliwo wykorzystywane po modernizacji</w:t>
            </w:r>
          </w:p>
          <w:p w:rsidR="00540407" w:rsidRPr="00AF7AA7" w:rsidRDefault="00540407" w:rsidP="00540407">
            <w:pPr>
              <w:jc w:val="center"/>
              <w:rPr>
                <w:b/>
                <w:sz w:val="22"/>
                <w:szCs w:val="22"/>
              </w:rPr>
            </w:pPr>
            <w:r w:rsidRPr="00AF7AA7">
              <w:rPr>
                <w:b/>
                <w:sz w:val="22"/>
                <w:szCs w:val="22"/>
              </w:rPr>
              <w:t>(PROSZĘ ZAZNACZYĆ TYLKO JEDNĄ OPCJĘ)</w:t>
            </w:r>
          </w:p>
        </w:tc>
        <w:tc>
          <w:tcPr>
            <w:tcW w:w="1843" w:type="dxa"/>
            <w:gridSpan w:val="2"/>
          </w:tcPr>
          <w:p w:rsidR="00540407" w:rsidRPr="00AF7AA7" w:rsidRDefault="00540407" w:rsidP="00540407">
            <w:pPr>
              <w:jc w:val="center"/>
              <w:rPr>
                <w:b/>
                <w:sz w:val="22"/>
                <w:szCs w:val="22"/>
              </w:rPr>
            </w:pPr>
            <w:r w:rsidRPr="00AF7AA7">
              <w:rPr>
                <w:b/>
                <w:sz w:val="22"/>
                <w:szCs w:val="22"/>
              </w:rPr>
              <w:t>Wybór:</w:t>
            </w:r>
          </w:p>
        </w:tc>
      </w:tr>
      <w:tr w:rsidR="00540407" w:rsidRPr="00AF7AA7" w:rsidTr="00540407">
        <w:trPr>
          <w:trHeight w:val="420"/>
          <w:jc w:val="center"/>
        </w:trPr>
        <w:tc>
          <w:tcPr>
            <w:tcW w:w="570" w:type="dxa"/>
            <w:vMerge/>
          </w:tcPr>
          <w:p w:rsidR="00540407" w:rsidRPr="00AF7AA7" w:rsidRDefault="00540407" w:rsidP="00540407">
            <w:pPr>
              <w:jc w:val="center"/>
              <w:rPr>
                <w:b/>
                <w:sz w:val="22"/>
                <w:szCs w:val="22"/>
              </w:rPr>
            </w:pPr>
          </w:p>
        </w:tc>
        <w:tc>
          <w:tcPr>
            <w:tcW w:w="3938" w:type="dxa"/>
            <w:vMerge/>
          </w:tcPr>
          <w:p w:rsidR="00540407" w:rsidRPr="00AF7AA7" w:rsidRDefault="00540407" w:rsidP="00540407">
            <w:pPr>
              <w:jc w:val="center"/>
              <w:rPr>
                <w:b/>
                <w:sz w:val="22"/>
                <w:szCs w:val="22"/>
              </w:rPr>
            </w:pPr>
          </w:p>
        </w:tc>
        <w:tc>
          <w:tcPr>
            <w:tcW w:w="850" w:type="dxa"/>
          </w:tcPr>
          <w:p w:rsidR="00540407" w:rsidRPr="00AF7AA7" w:rsidRDefault="00540407" w:rsidP="00540407">
            <w:pPr>
              <w:jc w:val="center"/>
              <w:rPr>
                <w:b/>
                <w:sz w:val="22"/>
                <w:szCs w:val="22"/>
              </w:rPr>
            </w:pPr>
          </w:p>
          <w:p w:rsidR="00540407" w:rsidRPr="00AF7AA7" w:rsidRDefault="00540407" w:rsidP="00540407">
            <w:pPr>
              <w:jc w:val="center"/>
              <w:rPr>
                <w:b/>
                <w:sz w:val="22"/>
                <w:szCs w:val="22"/>
              </w:rPr>
            </w:pPr>
            <w:r w:rsidRPr="00AF7AA7">
              <w:rPr>
                <w:b/>
                <w:sz w:val="22"/>
                <w:szCs w:val="22"/>
              </w:rPr>
              <w:t>TAK</w:t>
            </w:r>
          </w:p>
        </w:tc>
        <w:tc>
          <w:tcPr>
            <w:tcW w:w="993" w:type="dxa"/>
          </w:tcPr>
          <w:p w:rsidR="00540407" w:rsidRPr="00AF7AA7" w:rsidRDefault="00540407" w:rsidP="00540407">
            <w:pPr>
              <w:jc w:val="center"/>
              <w:rPr>
                <w:b/>
                <w:sz w:val="22"/>
                <w:szCs w:val="22"/>
              </w:rPr>
            </w:pPr>
          </w:p>
          <w:p w:rsidR="00540407" w:rsidRPr="00AF7AA7" w:rsidRDefault="00540407" w:rsidP="00540407">
            <w:pPr>
              <w:jc w:val="center"/>
              <w:rPr>
                <w:b/>
                <w:sz w:val="22"/>
                <w:szCs w:val="22"/>
              </w:rPr>
            </w:pPr>
            <w:r w:rsidRPr="00AF7AA7">
              <w:rPr>
                <w:b/>
                <w:sz w:val="22"/>
                <w:szCs w:val="22"/>
              </w:rPr>
              <w:t>NIE</w:t>
            </w:r>
          </w:p>
        </w:tc>
      </w:tr>
      <w:tr w:rsidR="00540407" w:rsidRPr="00AF7AA7" w:rsidTr="00540407">
        <w:trPr>
          <w:jc w:val="center"/>
        </w:trPr>
        <w:tc>
          <w:tcPr>
            <w:tcW w:w="570" w:type="dxa"/>
          </w:tcPr>
          <w:p w:rsidR="00540407" w:rsidRPr="00AF7AA7" w:rsidRDefault="00BF0119" w:rsidP="00540407">
            <w:pPr>
              <w:rPr>
                <w:sz w:val="22"/>
                <w:szCs w:val="22"/>
              </w:rPr>
            </w:pPr>
            <w:r>
              <w:rPr>
                <w:sz w:val="22"/>
                <w:szCs w:val="22"/>
              </w:rPr>
              <w:t>1</w:t>
            </w:r>
            <w:r w:rsidR="00540407" w:rsidRPr="00AF7AA7">
              <w:rPr>
                <w:sz w:val="22"/>
                <w:szCs w:val="22"/>
              </w:rPr>
              <w:t>.</w:t>
            </w:r>
          </w:p>
        </w:tc>
        <w:tc>
          <w:tcPr>
            <w:tcW w:w="3938" w:type="dxa"/>
          </w:tcPr>
          <w:p w:rsidR="00540407" w:rsidRPr="00AF7AA7" w:rsidRDefault="00540407" w:rsidP="00540407">
            <w:pPr>
              <w:rPr>
                <w:sz w:val="22"/>
                <w:szCs w:val="22"/>
              </w:rPr>
            </w:pPr>
            <w:r w:rsidRPr="00AF7AA7">
              <w:rPr>
                <w:sz w:val="22"/>
                <w:szCs w:val="22"/>
              </w:rPr>
              <w:t>Gaz</w:t>
            </w:r>
          </w:p>
        </w:tc>
        <w:tc>
          <w:tcPr>
            <w:tcW w:w="850" w:type="dxa"/>
          </w:tcPr>
          <w:p w:rsidR="00540407" w:rsidRPr="00AF7AA7" w:rsidRDefault="00540407" w:rsidP="00540407">
            <w:pPr>
              <w:rPr>
                <w:sz w:val="22"/>
                <w:szCs w:val="22"/>
              </w:rPr>
            </w:pPr>
          </w:p>
        </w:tc>
        <w:tc>
          <w:tcPr>
            <w:tcW w:w="993" w:type="dxa"/>
          </w:tcPr>
          <w:p w:rsidR="00540407" w:rsidRPr="00AF7AA7" w:rsidRDefault="00540407" w:rsidP="00540407">
            <w:pPr>
              <w:rPr>
                <w:sz w:val="22"/>
                <w:szCs w:val="22"/>
              </w:rPr>
            </w:pPr>
          </w:p>
        </w:tc>
      </w:tr>
      <w:tr w:rsidR="00540407" w:rsidRPr="00AF7AA7" w:rsidTr="00540407">
        <w:trPr>
          <w:jc w:val="center"/>
        </w:trPr>
        <w:tc>
          <w:tcPr>
            <w:tcW w:w="570" w:type="dxa"/>
          </w:tcPr>
          <w:p w:rsidR="00540407" w:rsidRPr="00AF7AA7" w:rsidRDefault="00BF0119" w:rsidP="00540407">
            <w:pPr>
              <w:rPr>
                <w:sz w:val="22"/>
                <w:szCs w:val="22"/>
              </w:rPr>
            </w:pPr>
            <w:r>
              <w:rPr>
                <w:sz w:val="22"/>
                <w:szCs w:val="22"/>
              </w:rPr>
              <w:t>2</w:t>
            </w:r>
            <w:r w:rsidR="00540407" w:rsidRPr="00AF7AA7">
              <w:rPr>
                <w:sz w:val="22"/>
                <w:szCs w:val="22"/>
              </w:rPr>
              <w:t>,</w:t>
            </w:r>
          </w:p>
        </w:tc>
        <w:tc>
          <w:tcPr>
            <w:tcW w:w="3938" w:type="dxa"/>
          </w:tcPr>
          <w:p w:rsidR="00540407" w:rsidRPr="00AF7AA7" w:rsidRDefault="00540407" w:rsidP="00540407">
            <w:pPr>
              <w:rPr>
                <w:sz w:val="22"/>
                <w:szCs w:val="22"/>
              </w:rPr>
            </w:pPr>
            <w:r w:rsidRPr="00AF7AA7">
              <w:rPr>
                <w:sz w:val="22"/>
                <w:szCs w:val="22"/>
              </w:rPr>
              <w:t>Biomasa</w:t>
            </w:r>
          </w:p>
        </w:tc>
        <w:tc>
          <w:tcPr>
            <w:tcW w:w="850" w:type="dxa"/>
          </w:tcPr>
          <w:p w:rsidR="00540407" w:rsidRPr="00AF7AA7" w:rsidRDefault="00540407" w:rsidP="00540407">
            <w:pPr>
              <w:rPr>
                <w:sz w:val="22"/>
                <w:szCs w:val="22"/>
              </w:rPr>
            </w:pPr>
          </w:p>
        </w:tc>
        <w:tc>
          <w:tcPr>
            <w:tcW w:w="993" w:type="dxa"/>
          </w:tcPr>
          <w:p w:rsidR="00540407" w:rsidRPr="00AF7AA7" w:rsidRDefault="00540407" w:rsidP="00540407">
            <w:pPr>
              <w:rPr>
                <w:sz w:val="22"/>
                <w:szCs w:val="22"/>
              </w:rPr>
            </w:pPr>
          </w:p>
        </w:tc>
      </w:tr>
    </w:tbl>
    <w:p w:rsidR="00540407" w:rsidRDefault="00540407" w:rsidP="00540407">
      <w:pPr>
        <w:jc w:val="both"/>
        <w:rPr>
          <w:rFonts w:ascii="Calibri" w:hAnsi="Calibri"/>
          <w:sz w:val="20"/>
          <w:szCs w:val="20"/>
        </w:rPr>
      </w:pPr>
    </w:p>
    <w:p w:rsidR="00540407" w:rsidRPr="00817A07" w:rsidRDefault="00540407" w:rsidP="00540407">
      <w:pPr>
        <w:jc w:val="both"/>
        <w:rPr>
          <w:rFonts w:ascii="Times New Roman" w:hAnsi="Times New Roman" w:cs="Times New Roman"/>
        </w:rPr>
      </w:pPr>
      <w:r w:rsidRPr="00817A07">
        <w:rPr>
          <w:rFonts w:ascii="Times New Roman" w:hAnsi="Times New Roman" w:cs="Times New Roman"/>
        </w:rPr>
        <w:t xml:space="preserve">Przewidywany termin realizacji wymiany źródła ciepła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709"/>
        <w:gridCol w:w="1588"/>
        <w:gridCol w:w="1520"/>
      </w:tblGrid>
      <w:tr w:rsidR="00540407" w:rsidRPr="00817A07" w:rsidTr="00540407">
        <w:trPr>
          <w:trHeight w:val="561"/>
          <w:jc w:val="center"/>
        </w:trPr>
        <w:tc>
          <w:tcPr>
            <w:tcW w:w="1688" w:type="dxa"/>
          </w:tcPr>
          <w:p w:rsidR="00540407" w:rsidRPr="00AF7AA7" w:rsidRDefault="00540407" w:rsidP="00540407">
            <w:pPr>
              <w:rPr>
                <w:rFonts w:ascii="Times New Roman" w:hAnsi="Times New Roman" w:cs="Times New Roman"/>
              </w:rPr>
            </w:pPr>
          </w:p>
          <w:p w:rsidR="00540407" w:rsidRPr="00AF7AA7" w:rsidRDefault="00540407" w:rsidP="00540407">
            <w:pPr>
              <w:jc w:val="center"/>
              <w:rPr>
                <w:rFonts w:ascii="Times New Roman" w:hAnsi="Times New Roman" w:cs="Times New Roman"/>
              </w:rPr>
            </w:pPr>
            <w:r w:rsidRPr="00AF7AA7">
              <w:rPr>
                <w:rFonts w:ascii="Times New Roman" w:hAnsi="Times New Roman" w:cs="Times New Roman"/>
              </w:rPr>
              <w:t>20</w:t>
            </w:r>
            <w:r w:rsidR="00BF0119">
              <w:rPr>
                <w:rFonts w:ascii="Times New Roman" w:hAnsi="Times New Roman" w:cs="Times New Roman"/>
              </w:rPr>
              <w:t>23</w:t>
            </w:r>
          </w:p>
          <w:p w:rsidR="00540407" w:rsidRPr="00AF7AA7" w:rsidRDefault="00540407" w:rsidP="00540407">
            <w:pPr>
              <w:jc w:val="center"/>
              <w:rPr>
                <w:rFonts w:ascii="Times New Roman" w:hAnsi="Times New Roman" w:cs="Times New Roman"/>
              </w:rPr>
            </w:pPr>
          </w:p>
        </w:tc>
        <w:tc>
          <w:tcPr>
            <w:tcW w:w="1709" w:type="dxa"/>
          </w:tcPr>
          <w:p w:rsidR="00540407" w:rsidRPr="00AF7AA7" w:rsidRDefault="00540407" w:rsidP="00540407">
            <w:pPr>
              <w:jc w:val="center"/>
              <w:rPr>
                <w:rFonts w:ascii="Times New Roman" w:hAnsi="Times New Roman" w:cs="Times New Roman"/>
              </w:rPr>
            </w:pPr>
          </w:p>
          <w:p w:rsidR="00540407" w:rsidRPr="00AF7AA7" w:rsidRDefault="00540407" w:rsidP="00BF0119">
            <w:pPr>
              <w:jc w:val="center"/>
              <w:rPr>
                <w:rFonts w:ascii="Times New Roman" w:hAnsi="Times New Roman" w:cs="Times New Roman"/>
              </w:rPr>
            </w:pPr>
            <w:r w:rsidRPr="00AF7AA7">
              <w:rPr>
                <w:rFonts w:ascii="Times New Roman" w:hAnsi="Times New Roman" w:cs="Times New Roman"/>
              </w:rPr>
              <w:t>202</w:t>
            </w:r>
            <w:r w:rsidR="00BF0119">
              <w:rPr>
                <w:rFonts w:ascii="Times New Roman" w:hAnsi="Times New Roman" w:cs="Times New Roman"/>
              </w:rPr>
              <w:t>4</w:t>
            </w:r>
          </w:p>
        </w:tc>
        <w:tc>
          <w:tcPr>
            <w:tcW w:w="1588" w:type="dxa"/>
          </w:tcPr>
          <w:p w:rsidR="00540407" w:rsidRPr="00AF7AA7" w:rsidRDefault="00540407" w:rsidP="00540407">
            <w:pPr>
              <w:jc w:val="center"/>
              <w:rPr>
                <w:rFonts w:ascii="Times New Roman" w:hAnsi="Times New Roman" w:cs="Times New Roman"/>
              </w:rPr>
            </w:pPr>
          </w:p>
          <w:p w:rsidR="00540407" w:rsidRPr="00AF7AA7" w:rsidRDefault="00540407" w:rsidP="00BF0119">
            <w:pPr>
              <w:jc w:val="center"/>
              <w:rPr>
                <w:rFonts w:ascii="Times New Roman" w:hAnsi="Times New Roman" w:cs="Times New Roman"/>
              </w:rPr>
            </w:pPr>
            <w:r w:rsidRPr="00AF7AA7">
              <w:rPr>
                <w:rFonts w:ascii="Times New Roman" w:hAnsi="Times New Roman" w:cs="Times New Roman"/>
              </w:rPr>
              <w:t>202</w:t>
            </w:r>
            <w:r w:rsidR="00BF0119">
              <w:rPr>
                <w:rFonts w:ascii="Times New Roman" w:hAnsi="Times New Roman" w:cs="Times New Roman"/>
              </w:rPr>
              <w:t>5</w:t>
            </w:r>
          </w:p>
        </w:tc>
        <w:tc>
          <w:tcPr>
            <w:tcW w:w="1520" w:type="dxa"/>
            <w:tcBorders>
              <w:bottom w:val="single" w:sz="4" w:space="0" w:color="auto"/>
            </w:tcBorders>
            <w:shd w:val="clear" w:color="auto" w:fill="auto"/>
          </w:tcPr>
          <w:p w:rsidR="00540407" w:rsidRPr="00AF7AA7" w:rsidRDefault="00540407" w:rsidP="00540407">
            <w:pPr>
              <w:rPr>
                <w:rFonts w:ascii="Times New Roman" w:hAnsi="Times New Roman" w:cs="Times New Roman"/>
              </w:rPr>
            </w:pPr>
          </w:p>
          <w:p w:rsidR="00540407" w:rsidRPr="00AF7AA7" w:rsidRDefault="00540407" w:rsidP="00BF0119">
            <w:pPr>
              <w:jc w:val="center"/>
              <w:rPr>
                <w:rFonts w:ascii="Times New Roman" w:hAnsi="Times New Roman" w:cs="Times New Roman"/>
              </w:rPr>
            </w:pPr>
            <w:r w:rsidRPr="00AF7AA7">
              <w:rPr>
                <w:rFonts w:ascii="Times New Roman" w:hAnsi="Times New Roman" w:cs="Times New Roman"/>
              </w:rPr>
              <w:t>202</w:t>
            </w:r>
            <w:r w:rsidR="00BF0119">
              <w:rPr>
                <w:rFonts w:ascii="Times New Roman" w:hAnsi="Times New Roman" w:cs="Times New Roman"/>
              </w:rPr>
              <w:t>6</w:t>
            </w:r>
          </w:p>
        </w:tc>
      </w:tr>
    </w:tbl>
    <w:p w:rsidR="00540407" w:rsidRPr="00817A07" w:rsidRDefault="00540407" w:rsidP="00540407">
      <w:pPr>
        <w:jc w:val="center"/>
        <w:rPr>
          <w:rFonts w:ascii="Times New Roman" w:hAnsi="Times New Roman" w:cs="Times New Roman"/>
          <w:sz w:val="18"/>
          <w:szCs w:val="18"/>
        </w:rPr>
      </w:pPr>
      <w:r w:rsidRPr="00817A07">
        <w:rPr>
          <w:rFonts w:ascii="Times New Roman" w:hAnsi="Times New Roman" w:cs="Times New Roman"/>
          <w:sz w:val="18"/>
          <w:szCs w:val="18"/>
        </w:rPr>
        <w:t>* właściwe zakreślić</w:t>
      </w:r>
    </w:p>
    <w:p w:rsidR="00540407" w:rsidRPr="00817A07" w:rsidRDefault="00540407" w:rsidP="00540407">
      <w:pPr>
        <w:jc w:val="center"/>
        <w:rPr>
          <w:rFonts w:ascii="Times New Roman" w:hAnsi="Times New Roman" w:cs="Times New Roman"/>
          <w:sz w:val="18"/>
          <w:szCs w:val="18"/>
        </w:rPr>
      </w:pPr>
    </w:p>
    <w:p w:rsidR="00540407" w:rsidRPr="00817A07" w:rsidRDefault="00540407" w:rsidP="00540407">
      <w:pPr>
        <w:ind w:left="-426" w:right="-570"/>
        <w:jc w:val="both"/>
        <w:rPr>
          <w:rFonts w:ascii="Times New Roman" w:hAnsi="Times New Roman" w:cs="Times New Roman"/>
        </w:rPr>
      </w:pPr>
      <w:r w:rsidRPr="00817A07">
        <w:rPr>
          <w:rFonts w:ascii="Times New Roman" w:hAnsi="Times New Roman" w:cs="Times New Roman"/>
        </w:rPr>
        <w:t>Oświadczam, iż znam treść Regulaminu oraz akceptuję postanowienia w nim zawarte. Ponadto oświadczam że:</w:t>
      </w:r>
    </w:p>
    <w:p w:rsidR="00540407" w:rsidRDefault="00540407" w:rsidP="00540407">
      <w:pPr>
        <w:pStyle w:val="Standard"/>
        <w:numPr>
          <w:ilvl w:val="0"/>
          <w:numId w:val="18"/>
        </w:numPr>
        <w:shd w:val="clear" w:color="auto" w:fill="FFFFFF"/>
        <w:ind w:left="-426" w:right="-570"/>
        <w:jc w:val="both"/>
        <w:rPr>
          <w:color w:val="000000"/>
        </w:rPr>
      </w:pPr>
      <w:r w:rsidRPr="00E01885">
        <w:rPr>
          <w:color w:val="000000"/>
        </w:rPr>
        <w:t>Budynek jest użytkowany zgodnie z przepisami prawa budowlanego (oddany do użytkowania zgodnie z art. 54 ustawy Prawo budowlane).</w:t>
      </w:r>
    </w:p>
    <w:p w:rsidR="00540407" w:rsidRPr="00E01885" w:rsidRDefault="00540407" w:rsidP="00540407">
      <w:pPr>
        <w:pStyle w:val="Standard"/>
        <w:numPr>
          <w:ilvl w:val="0"/>
          <w:numId w:val="18"/>
        </w:numPr>
        <w:shd w:val="clear" w:color="auto" w:fill="FFFFFF"/>
        <w:ind w:left="-426" w:right="-570"/>
        <w:jc w:val="both"/>
        <w:rPr>
          <w:color w:val="000000"/>
        </w:rPr>
      </w:pPr>
      <w:r w:rsidRPr="00E01885">
        <w:rPr>
          <w:color w:val="000000"/>
        </w:rPr>
        <w:t xml:space="preserve">Nie zostałem zobowiązany żadnym </w:t>
      </w:r>
      <w:r>
        <w:rPr>
          <w:color w:val="000000"/>
        </w:rPr>
        <w:t xml:space="preserve">rozstrzygnięciem organu </w:t>
      </w:r>
      <w:r w:rsidRPr="00E01885">
        <w:rPr>
          <w:color w:val="000000"/>
        </w:rPr>
        <w:t>do zamontowania ekologicznego źródła ciepła.</w:t>
      </w:r>
    </w:p>
    <w:p w:rsidR="00540407" w:rsidRDefault="00540407" w:rsidP="00540407">
      <w:pPr>
        <w:pStyle w:val="Standard"/>
        <w:numPr>
          <w:ilvl w:val="0"/>
          <w:numId w:val="18"/>
        </w:numPr>
        <w:shd w:val="clear" w:color="auto" w:fill="FFFFFF"/>
        <w:ind w:left="-426" w:right="-570"/>
        <w:jc w:val="both"/>
        <w:rPr>
          <w:color w:val="000000"/>
        </w:rPr>
      </w:pPr>
      <w:r w:rsidRPr="00E01885">
        <w:rPr>
          <w:color w:val="000000"/>
        </w:rPr>
        <w:t xml:space="preserve">W przypadku niezakwalifikowania na deklarowany rok wyrażam zgodę na przesunięcie terminu realizacji inwestycji na rok następny, </w:t>
      </w:r>
    </w:p>
    <w:p w:rsidR="007865E4" w:rsidRPr="007D0F52" w:rsidRDefault="007865E4" w:rsidP="007865E4">
      <w:pPr>
        <w:pStyle w:val="Standard"/>
        <w:numPr>
          <w:ilvl w:val="0"/>
          <w:numId w:val="18"/>
        </w:numPr>
        <w:shd w:val="clear" w:color="auto" w:fill="FFFFFF"/>
        <w:ind w:left="-426" w:hanging="283"/>
        <w:jc w:val="both"/>
        <w:rPr>
          <w:color w:val="000000"/>
        </w:rPr>
      </w:pPr>
      <w:r>
        <w:rPr>
          <w:color w:val="000000"/>
        </w:rPr>
        <w:t>Nie korzystałem z dofinansowania na wymianę źródła ciepła w tym samym budynku ze środków budżetu Gminy Sośnicowice.</w:t>
      </w:r>
    </w:p>
    <w:p w:rsidR="00540407" w:rsidRPr="00E01885" w:rsidRDefault="00540407" w:rsidP="00540407">
      <w:pPr>
        <w:ind w:left="3822" w:right="-570" w:firstLine="1134"/>
        <w:jc w:val="center"/>
        <w:rPr>
          <w:bCs/>
        </w:rPr>
      </w:pPr>
      <w:r w:rsidRPr="00E01885">
        <w:rPr>
          <w:bCs/>
        </w:rPr>
        <w:t>………………………………….</w:t>
      </w:r>
    </w:p>
    <w:p w:rsidR="00540407" w:rsidRPr="00817A07" w:rsidRDefault="00540407" w:rsidP="00540407">
      <w:pPr>
        <w:ind w:left="-426" w:right="-570"/>
        <w:jc w:val="both"/>
        <w:rPr>
          <w:rFonts w:ascii="Times New Roman" w:hAnsi="Times New Roman" w:cs="Times New Roman"/>
        </w:rPr>
      </w:pPr>
      <w:r w:rsidRPr="00E01885">
        <w:rPr>
          <w:b/>
        </w:rPr>
        <w:tab/>
      </w:r>
      <w:r w:rsidRPr="00E01885">
        <w:rPr>
          <w:b/>
        </w:rPr>
        <w:tab/>
      </w:r>
      <w:r w:rsidRPr="00E01885">
        <w:rPr>
          <w:b/>
        </w:rPr>
        <w:tab/>
      </w:r>
      <w:r w:rsidRPr="00E01885">
        <w:rPr>
          <w:b/>
        </w:rPr>
        <w:tab/>
      </w:r>
      <w:r w:rsidRPr="00E01885">
        <w:rPr>
          <w:b/>
        </w:rPr>
        <w:tab/>
      </w:r>
      <w:r w:rsidRPr="00E01885">
        <w:rPr>
          <w:b/>
        </w:rPr>
        <w:tab/>
      </w:r>
      <w:r w:rsidRPr="00E01885">
        <w:rPr>
          <w:b/>
        </w:rPr>
        <w:tab/>
      </w:r>
      <w:r w:rsidRPr="00E01885">
        <w:rPr>
          <w:b/>
        </w:rPr>
        <w:tab/>
      </w:r>
      <w:r w:rsidRPr="00E01885">
        <w:rPr>
          <w:b/>
        </w:rPr>
        <w:tab/>
      </w:r>
      <w:r w:rsidRPr="00E01885">
        <w:rPr>
          <w:b/>
        </w:rPr>
        <w:tab/>
      </w:r>
      <w:r w:rsidRPr="00817A07">
        <w:rPr>
          <w:rFonts w:ascii="Times New Roman" w:hAnsi="Times New Roman" w:cs="Times New Roman"/>
          <w:b/>
        </w:rPr>
        <w:t xml:space="preserve">     </w:t>
      </w:r>
      <w:r w:rsidRPr="00817A07">
        <w:rPr>
          <w:rFonts w:ascii="Times New Roman" w:hAnsi="Times New Roman" w:cs="Times New Roman"/>
        </w:rPr>
        <w:t>(podpis czytelny)</w:t>
      </w:r>
    </w:p>
    <w:p w:rsidR="00540407" w:rsidRPr="00817A07" w:rsidRDefault="00540407" w:rsidP="00540407">
      <w:pPr>
        <w:jc w:val="center"/>
        <w:rPr>
          <w:rFonts w:ascii="Times New Roman" w:hAnsi="Times New Roman" w:cs="Times New Roman"/>
          <w:b/>
          <w:bCs/>
          <w:sz w:val="23"/>
          <w:szCs w:val="23"/>
        </w:rPr>
      </w:pPr>
      <w:r w:rsidRPr="00817A07">
        <w:rPr>
          <w:rFonts w:ascii="Times New Roman" w:hAnsi="Times New Roman" w:cs="Times New Roman"/>
          <w:b/>
          <w:bCs/>
          <w:spacing w:val="10"/>
          <w:sz w:val="23"/>
          <w:szCs w:val="23"/>
        </w:rPr>
        <w:lastRenderedPageBreak/>
        <w:t>ZGODA DOTYCZĄCA PRZETWARZANIA DANYCH OSOBOWYCH W ZWIĄZKU Z PRZYSTĄPIENIEM DO PROGRAMU OGRANICZENIA NISKIEJ EMISJI DLA GMINY SOŚNICOWICE</w:t>
      </w:r>
    </w:p>
    <w:p w:rsidR="00540407" w:rsidRDefault="00540407" w:rsidP="00540407">
      <w:pPr>
        <w:jc w:val="center"/>
        <w:rPr>
          <w:b/>
          <w:bCs/>
          <w:sz w:val="23"/>
          <w:szCs w:val="23"/>
        </w:rPr>
      </w:pPr>
    </w:p>
    <w:p w:rsidR="00540407" w:rsidRPr="00817A07" w:rsidRDefault="00540407" w:rsidP="00540407">
      <w:pPr>
        <w:jc w:val="both"/>
        <w:rPr>
          <w:rFonts w:ascii="Times New Roman" w:hAnsi="Times New Roman" w:cs="Times New Roman"/>
        </w:rPr>
      </w:pPr>
      <w:r w:rsidRPr="00817A07">
        <w:rPr>
          <w:rFonts w:ascii="Times New Roman" w:hAnsi="Times New Roman" w:cs="Times New Roman"/>
        </w:rPr>
        <w:t xml:space="preserve">Ja niżej podpisany, w związku z przystąpieniem do „Programu Ograniczenia Niskiej Emisji na terenie Gminy Sośnicowice" wyrażam zgodę na przetwarzanie moich danych osobowych przez Gminę Sośnicowice. </w:t>
      </w:r>
    </w:p>
    <w:p w:rsidR="00540407" w:rsidRPr="00817A07" w:rsidRDefault="00540407" w:rsidP="00540407">
      <w:pPr>
        <w:rPr>
          <w:rFonts w:ascii="Times New Roman" w:hAnsi="Times New Roman" w:cs="Times New Roman"/>
          <w:sz w:val="22"/>
          <w:szCs w:val="22"/>
        </w:rPr>
      </w:pPr>
    </w:p>
    <w:p w:rsidR="00540407" w:rsidRPr="00817A07" w:rsidRDefault="00540407" w:rsidP="00540407">
      <w:pPr>
        <w:jc w:val="right"/>
        <w:rPr>
          <w:rFonts w:ascii="Times New Roman" w:hAnsi="Times New Roman" w:cs="Times New Roman"/>
          <w:sz w:val="18"/>
          <w:szCs w:val="18"/>
        </w:rPr>
      </w:pPr>
      <w:r w:rsidRPr="00817A07">
        <w:rPr>
          <w:rFonts w:ascii="Times New Roman" w:hAnsi="Times New Roman" w:cs="Times New Roman"/>
          <w:sz w:val="18"/>
          <w:szCs w:val="18"/>
        </w:rPr>
        <w:t>....................................................................</w:t>
      </w:r>
    </w:p>
    <w:p w:rsidR="00540407" w:rsidRPr="00817A07" w:rsidRDefault="00540407" w:rsidP="00540407">
      <w:pPr>
        <w:jc w:val="right"/>
        <w:rPr>
          <w:rFonts w:ascii="Times New Roman" w:hAnsi="Times New Roman" w:cs="Times New Roman"/>
          <w:sz w:val="20"/>
          <w:szCs w:val="20"/>
        </w:rPr>
      </w:pPr>
      <w:r w:rsidRPr="00817A07">
        <w:rPr>
          <w:rFonts w:ascii="Times New Roman" w:hAnsi="Times New Roman" w:cs="Times New Roman"/>
          <w:sz w:val="18"/>
          <w:szCs w:val="18"/>
        </w:rPr>
        <w:t>(data i podpis składającego oświadczenie)</w:t>
      </w:r>
    </w:p>
    <w:p w:rsidR="00540407" w:rsidRPr="00817A07" w:rsidRDefault="00540407" w:rsidP="00540407">
      <w:pPr>
        <w:rPr>
          <w:rFonts w:ascii="Times New Roman" w:hAnsi="Times New Roman" w:cs="Times New Roman"/>
          <w:sz w:val="20"/>
          <w:szCs w:val="20"/>
        </w:rPr>
      </w:pPr>
    </w:p>
    <w:p w:rsidR="00540407" w:rsidRPr="00817A07" w:rsidRDefault="00540407" w:rsidP="00540407">
      <w:pPr>
        <w:jc w:val="center"/>
        <w:rPr>
          <w:rFonts w:ascii="Times New Roman" w:hAnsi="Times New Roman" w:cs="Times New Roman"/>
          <w:b/>
          <w:bCs/>
          <w:sz w:val="22"/>
          <w:szCs w:val="22"/>
          <w:shd w:val="clear" w:color="auto" w:fill="FFFFFF"/>
        </w:rPr>
      </w:pPr>
    </w:p>
    <w:p w:rsidR="00540407" w:rsidRDefault="00540407" w:rsidP="00540407">
      <w:pPr>
        <w:jc w:val="center"/>
        <w:rPr>
          <w:rFonts w:ascii="Calibri" w:hAnsi="Calibri" w:cs="Calibri"/>
          <w:b/>
          <w:bCs/>
          <w:sz w:val="22"/>
          <w:szCs w:val="22"/>
          <w:shd w:val="clear" w:color="auto" w:fill="FFFFFF"/>
        </w:rPr>
      </w:pPr>
    </w:p>
    <w:p w:rsidR="00540407" w:rsidRPr="00817A07" w:rsidRDefault="00540407" w:rsidP="00540407">
      <w:pPr>
        <w:jc w:val="center"/>
        <w:rPr>
          <w:rFonts w:ascii="Times New Roman" w:hAnsi="Times New Roman" w:cs="Times New Roman"/>
          <w:shd w:val="clear" w:color="auto" w:fill="FFFFFF"/>
        </w:rPr>
      </w:pPr>
      <w:r w:rsidRPr="00817A07">
        <w:rPr>
          <w:rFonts w:ascii="Times New Roman" w:hAnsi="Times New Roman" w:cs="Times New Roman"/>
          <w:b/>
          <w:bCs/>
          <w:shd w:val="clear" w:color="auto" w:fill="FFFFFF"/>
        </w:rPr>
        <w:t xml:space="preserve">KLAUZULA INFORMACYJNA DOTYCZĄCA PRZETWARZANIA DANYCH OSOBOWYCH </w:t>
      </w:r>
    </w:p>
    <w:p w:rsidR="00540407" w:rsidRDefault="00540407" w:rsidP="00540407">
      <w:pPr>
        <w:jc w:val="center"/>
        <w:rPr>
          <w:sz w:val="23"/>
          <w:szCs w:val="23"/>
          <w:shd w:val="clear" w:color="auto" w:fill="FFFFFF"/>
        </w:rPr>
      </w:pPr>
    </w:p>
    <w:p w:rsidR="00540407" w:rsidRDefault="00540407" w:rsidP="00540407">
      <w:pPr>
        <w:jc w:val="center"/>
        <w:rPr>
          <w:sz w:val="23"/>
          <w:szCs w:val="23"/>
          <w:shd w:val="clear" w:color="auto" w:fill="FFFFFF"/>
        </w:rPr>
      </w:pPr>
    </w:p>
    <w:p w:rsidR="00540407" w:rsidRPr="00817A07" w:rsidRDefault="00540407" w:rsidP="00540407">
      <w:pPr>
        <w:jc w:val="both"/>
        <w:textAlignment w:val="baseline"/>
        <w:rPr>
          <w:rFonts w:ascii="Times New Roman" w:hAnsi="Times New Roman" w:cs="Times New Roman"/>
          <w:shd w:val="clear" w:color="auto" w:fill="FFFFFF"/>
        </w:rPr>
      </w:pPr>
      <w:r w:rsidRPr="00817A07">
        <w:rPr>
          <w:rFonts w:ascii="Times New Roman" w:hAnsi="Times New Roman" w:cs="Times New Roman"/>
          <w:shd w:val="clear" w:color="auto" w:fill="FFFFFF"/>
        </w:rPr>
        <w:t>Zgodnie z art. 13 ust. 1 i 2 Rozporządzenia Parlamentu Europejskiego i Rady (UE) 2016/679 z dnia 27 kwietnia 2016 w sprawie ochrony osób fizycznych w związku z przetwarzaniem danych osobowych i w sprawie swobodnego przepływu takich danych oraz uchylenia dyrektywy 95/46/we (ogólne rozporządzenie o ochronie danych), dalej RODO, informujemy, iż:</w:t>
      </w:r>
    </w:p>
    <w:p w:rsidR="00540407" w:rsidRPr="00817A07"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17A07">
        <w:rPr>
          <w:rFonts w:ascii="Times New Roman" w:hAnsi="Times New Roman" w:cs="Times New Roman"/>
          <w:sz w:val="24"/>
          <w:szCs w:val="24"/>
          <w:shd w:val="clear" w:color="auto" w:fill="FFFFFF"/>
        </w:rPr>
        <w:t>Administratorem Pani/Pana danych osobowych jest Gmina Sośnicowice, z siedzibą: Rynek 19, 44-153 Sośnicowice.</w:t>
      </w:r>
    </w:p>
    <w:p w:rsidR="00540407" w:rsidRPr="00891EB3"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17A07">
        <w:rPr>
          <w:rFonts w:ascii="Times New Roman" w:hAnsi="Times New Roman" w:cs="Times New Roman"/>
          <w:sz w:val="24"/>
          <w:szCs w:val="24"/>
          <w:shd w:val="clear" w:color="auto" w:fill="FFFFFF"/>
        </w:rPr>
        <w:t>W sprawach dotyczących przetwarzania danych osobowych może Pani/Pan kontaktować się z Inspektorem Ochrony Danych, którym jest Adam Adamczyk, za pośrednictwem</w:t>
      </w:r>
      <w:r w:rsidRPr="00891EB3">
        <w:rPr>
          <w:rFonts w:ascii="Times New Roman" w:hAnsi="Times New Roman" w:cs="Times New Roman"/>
          <w:sz w:val="24"/>
          <w:szCs w:val="24"/>
          <w:shd w:val="clear" w:color="auto" w:fill="FFFFFF"/>
        </w:rPr>
        <w:t xml:space="preserve"> poczty elektronicznej: </w:t>
      </w:r>
      <w:hyperlink r:id="rId10" w:history="1">
        <w:r w:rsidRPr="00891EB3">
          <w:rPr>
            <w:rStyle w:val="Hipercze"/>
            <w:rFonts w:ascii="Times New Roman" w:hAnsi="Times New Roman" w:cs="Times New Roman"/>
            <w:sz w:val="24"/>
            <w:szCs w:val="24"/>
            <w:shd w:val="clear" w:color="auto" w:fill="FFFFFF"/>
          </w:rPr>
          <w:t>iod@sosnicowice.pl</w:t>
        </w:r>
      </w:hyperlink>
      <w:r w:rsidRPr="00891EB3">
        <w:rPr>
          <w:rFonts w:ascii="Times New Roman" w:hAnsi="Times New Roman" w:cs="Times New Roman"/>
          <w:sz w:val="24"/>
          <w:szCs w:val="24"/>
          <w:shd w:val="clear" w:color="auto" w:fill="FFFFFF"/>
        </w:rPr>
        <w:t xml:space="preserve"> lub pisząc na adres Urzędu Gminy w Sośnicowicach.</w:t>
      </w:r>
    </w:p>
    <w:p w:rsidR="00540407" w:rsidRPr="00891EB3"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91EB3">
        <w:rPr>
          <w:rFonts w:ascii="Times New Roman" w:hAnsi="Times New Roman" w:cs="Times New Roman"/>
          <w:sz w:val="24"/>
          <w:szCs w:val="24"/>
          <w:shd w:val="clear" w:color="auto" w:fill="FFFFFF"/>
        </w:rPr>
        <w:t xml:space="preserve">Pani/Pana dane osobowe przetwarzane będą w celu przeprowadzenia procedury rozpatrzenia wniosku ws. udziału w Programie Ograniczenia Niskiej Emisji dla Gminy Sośnicowice, otrzymania dofinansowania oraz monitorowania i kontroli realizacji programu w związku z wyrażoną uprzednio przez Panią/Pana zgodą na podstawie art. 6 ust.1 lit. a RODO. </w:t>
      </w:r>
    </w:p>
    <w:p w:rsidR="00540407" w:rsidRPr="00891EB3"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91EB3">
        <w:rPr>
          <w:rFonts w:ascii="Times New Roman" w:hAnsi="Times New Roman" w:cs="Times New Roman"/>
          <w:sz w:val="24"/>
          <w:szCs w:val="24"/>
          <w:shd w:val="clear" w:color="auto" w:fill="FFFFFF"/>
        </w:rPr>
        <w:t xml:space="preserve">Odbiorcami Pani/Pana danych osobowych będą wyłącznie podmioty uprawnione przepisami prawa w tym Wojewódzki Fundusz Ochrony Środowiska i Gospodarki Wodnej w Katowicach, ul. Plebiscytowa 19, 40-035 Katowice, Operator czyli podmiot posiadający upoważnienie administratora do realizacji programu oraz podmioty, które zapewniają administratorowi  wsparcie w wypełnianiu uprawnień i obowiązków poprzez obsługę techniczną, świadczenie usług na podstawie stosownych umów. </w:t>
      </w:r>
    </w:p>
    <w:p w:rsidR="00540407" w:rsidRPr="00891EB3"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91EB3">
        <w:rPr>
          <w:rFonts w:ascii="Times New Roman" w:hAnsi="Times New Roman" w:cs="Times New Roman"/>
          <w:sz w:val="24"/>
          <w:szCs w:val="24"/>
          <w:shd w:val="clear" w:color="auto" w:fill="FFFFFF"/>
        </w:rPr>
        <w:t>Pani/Pana dane osobowe będą przechowywane przez okres realizacji projektu, tj. okres 5 lat,  licząc od dnia ostatecznego rozliczenia Programu PONE przez Gminę Sośnicowice oraz do ustania obowiązku archiwizowania dokumentów.</w:t>
      </w:r>
    </w:p>
    <w:p w:rsidR="00540407" w:rsidRPr="00891EB3"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91EB3">
        <w:rPr>
          <w:rFonts w:ascii="Times New Roman" w:hAnsi="Times New Roman" w:cs="Times New Roman"/>
          <w:sz w:val="24"/>
          <w:szCs w:val="24"/>
          <w:shd w:val="clear" w:color="auto" w:fill="FFFFFF"/>
        </w:rPr>
        <w:t>Przysługuje Pani/Panu prawo żądania dostępu do danych osobowych dotyczących Pani/Pana osoby, ich kopiowania, prawo do ich sprostowania, usunięcia lub ograniczenia przetwarzania oraz prawo do wniesienia sprzeciwu wobec przetwarzania,</w:t>
      </w:r>
    </w:p>
    <w:p w:rsidR="00540407" w:rsidRPr="00891EB3"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91EB3">
        <w:rPr>
          <w:rFonts w:ascii="Times New Roman" w:hAnsi="Times New Roman" w:cs="Times New Roman"/>
          <w:sz w:val="24"/>
          <w:szCs w:val="24"/>
          <w:shd w:val="clear" w:color="auto" w:fill="FFFFFF"/>
        </w:rPr>
        <w:t>Ponadto, przysługuje Pani/Panu prawo do cofnięcia wyrażonej zgody w dowolnym momencie. Powyższe nie wpływa na zgodność z prawem przetwarzania, którego dokonano na podstawie wyrażonej przez Panią/Pana zgody przed jej cofnięciem.</w:t>
      </w:r>
    </w:p>
    <w:p w:rsidR="00540407" w:rsidRPr="00AF7AA7" w:rsidRDefault="00540407" w:rsidP="00540407">
      <w:pPr>
        <w:pStyle w:val="Akapitzlist1"/>
        <w:numPr>
          <w:ilvl w:val="0"/>
          <w:numId w:val="19"/>
        </w:numPr>
        <w:jc w:val="both"/>
        <w:rPr>
          <w:rFonts w:ascii="Times New Roman" w:hAnsi="Times New Roman" w:cs="Times New Roman"/>
          <w:sz w:val="24"/>
          <w:szCs w:val="24"/>
          <w:shd w:val="clear" w:color="auto" w:fill="FFFFFF"/>
        </w:rPr>
      </w:pPr>
      <w:r w:rsidRPr="00891EB3">
        <w:rPr>
          <w:rFonts w:ascii="Times New Roman" w:hAnsi="Times New Roman" w:cs="Times New Roman"/>
          <w:sz w:val="24"/>
          <w:szCs w:val="24"/>
          <w:shd w:val="clear" w:color="auto" w:fill="FFFFFF"/>
        </w:rPr>
        <w:t xml:space="preserve">W przypadku gdy poweźmie Pani/Pan informacje o niezgodnym z prawem przetwarzaniu danych osobowych przez Administratora przysługuje Pani/Panu prawo do złożenia skargi do </w:t>
      </w:r>
      <w:r w:rsidRPr="00AF7AA7">
        <w:rPr>
          <w:rFonts w:ascii="Times New Roman" w:hAnsi="Times New Roman" w:cs="Times New Roman"/>
          <w:sz w:val="24"/>
          <w:szCs w:val="24"/>
          <w:shd w:val="clear" w:color="auto" w:fill="FFFFFF"/>
        </w:rPr>
        <w:t>organu nadzorczego, którym jest Prezes Urzędu Ochrony Danych Osobowych z siedzibą w Warszawie przy ul. Stawki 2.</w:t>
      </w:r>
    </w:p>
    <w:p w:rsidR="00540407" w:rsidRPr="00AF7AA7" w:rsidRDefault="00540407" w:rsidP="00540407">
      <w:pPr>
        <w:numPr>
          <w:ilvl w:val="0"/>
          <w:numId w:val="19"/>
        </w:numPr>
        <w:tabs>
          <w:tab w:val="left" w:pos="846"/>
        </w:tabs>
        <w:suppressAutoHyphens/>
        <w:spacing w:line="100" w:lineRule="atLeast"/>
        <w:jc w:val="both"/>
        <w:rPr>
          <w:rFonts w:ascii="Times New Roman" w:hAnsi="Times New Roman" w:cs="Times New Roman"/>
        </w:rPr>
      </w:pPr>
      <w:r w:rsidRPr="00AF7AA7">
        <w:rPr>
          <w:rFonts w:ascii="Times New Roman" w:hAnsi="Times New Roman" w:cs="Times New Roman"/>
          <w:shd w:val="clear" w:color="auto" w:fill="FFFFFF"/>
        </w:rPr>
        <w:t>Podanie przez Pana/Panią danych osobowych jest dobrowolne, ale konieczne dla celów związanych z przeprowadzeniem procedury rozpatrzenia wniosku o przyznanie dofinansowana oraz ewentualnego przyznania i korzystania z niego.</w:t>
      </w:r>
    </w:p>
    <w:sectPr w:rsidR="00540407" w:rsidRPr="00AF7AA7" w:rsidSect="00D62FAC">
      <w:pgSz w:w="11900" w:h="16840"/>
      <w:pgMar w:top="1393" w:right="981" w:bottom="879" w:left="9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FC" w:rsidRDefault="00E037FC" w:rsidP="00D62FAC">
      <w:r>
        <w:separator/>
      </w:r>
    </w:p>
  </w:endnote>
  <w:endnote w:type="continuationSeparator" w:id="0">
    <w:p w:rsidR="00E037FC" w:rsidRDefault="00E037FC" w:rsidP="00D62F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FC" w:rsidRDefault="00E037FC"/>
  </w:footnote>
  <w:footnote w:type="continuationSeparator" w:id="0">
    <w:p w:rsidR="00E037FC" w:rsidRDefault="00E037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09"/>
        </w:tabs>
        <w:ind w:left="720" w:hanging="360"/>
      </w:pPr>
      <w:rPr>
        <w:rFonts w:ascii="Calibri" w:hAnsi="Calibri" w:cs="Times New Roman"/>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6"/>
    <w:multiLevelType w:val="multilevel"/>
    <w:tmpl w:val="00000006"/>
    <w:name w:val="WW8Num1"/>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2CF60E3"/>
    <w:multiLevelType w:val="multilevel"/>
    <w:tmpl w:val="5F2C92FA"/>
    <w:name w:val="WW8Num12"/>
    <w:lvl w:ilvl="0">
      <w:start w:val="5"/>
      <w:numFmt w:val="decimal"/>
      <w:suff w:val="nothing"/>
      <w:lvlText w:val="%1."/>
      <w:lvlJc w:val="left"/>
      <w:pPr>
        <w:ind w:left="1003" w:hanging="283"/>
      </w:pPr>
      <w:rPr>
        <w:rFonts w:hint="default"/>
      </w:rPr>
    </w:lvl>
    <w:lvl w:ilvl="1">
      <w:start w:val="1"/>
      <w:numFmt w:val="decimal"/>
      <w:suff w:val="nothing"/>
      <w:lvlText w:val="%2."/>
      <w:lvlJc w:val="left"/>
      <w:pPr>
        <w:ind w:left="1286" w:hanging="283"/>
      </w:pPr>
      <w:rPr>
        <w:rFonts w:hint="default"/>
      </w:rPr>
    </w:lvl>
    <w:lvl w:ilvl="2">
      <w:start w:val="1"/>
      <w:numFmt w:val="decimal"/>
      <w:suff w:val="nothing"/>
      <w:lvlText w:val="%3."/>
      <w:lvlJc w:val="left"/>
      <w:pPr>
        <w:ind w:left="1569" w:hanging="283"/>
      </w:pPr>
      <w:rPr>
        <w:rFonts w:hint="default"/>
      </w:rPr>
    </w:lvl>
    <w:lvl w:ilvl="3">
      <w:start w:val="1"/>
      <w:numFmt w:val="decimal"/>
      <w:suff w:val="nothing"/>
      <w:lvlText w:val="%4."/>
      <w:lvlJc w:val="left"/>
      <w:pPr>
        <w:ind w:left="1852" w:hanging="283"/>
      </w:pPr>
      <w:rPr>
        <w:rFonts w:hint="default"/>
      </w:rPr>
    </w:lvl>
    <w:lvl w:ilvl="4">
      <w:start w:val="1"/>
      <w:numFmt w:val="decimal"/>
      <w:suff w:val="nothing"/>
      <w:lvlText w:val="%5."/>
      <w:lvlJc w:val="left"/>
      <w:pPr>
        <w:ind w:left="2135" w:hanging="283"/>
      </w:pPr>
      <w:rPr>
        <w:rFonts w:hint="default"/>
      </w:rPr>
    </w:lvl>
    <w:lvl w:ilvl="5">
      <w:start w:val="1"/>
      <w:numFmt w:val="decimal"/>
      <w:suff w:val="nothing"/>
      <w:lvlText w:val="%6."/>
      <w:lvlJc w:val="left"/>
      <w:pPr>
        <w:ind w:left="2418" w:hanging="283"/>
      </w:pPr>
      <w:rPr>
        <w:rFonts w:hint="default"/>
      </w:rPr>
    </w:lvl>
    <w:lvl w:ilvl="6">
      <w:start w:val="1"/>
      <w:numFmt w:val="decimal"/>
      <w:suff w:val="nothing"/>
      <w:lvlText w:val="%7."/>
      <w:lvlJc w:val="left"/>
      <w:pPr>
        <w:ind w:left="2701" w:hanging="283"/>
      </w:pPr>
      <w:rPr>
        <w:rFonts w:hint="default"/>
      </w:rPr>
    </w:lvl>
    <w:lvl w:ilvl="7">
      <w:start w:val="1"/>
      <w:numFmt w:val="decimal"/>
      <w:suff w:val="nothing"/>
      <w:lvlText w:val="%8."/>
      <w:lvlJc w:val="left"/>
      <w:pPr>
        <w:ind w:left="2984" w:hanging="283"/>
      </w:pPr>
      <w:rPr>
        <w:rFonts w:hint="default"/>
      </w:rPr>
    </w:lvl>
    <w:lvl w:ilvl="8">
      <w:start w:val="1"/>
      <w:numFmt w:val="decimal"/>
      <w:suff w:val="nothing"/>
      <w:lvlText w:val="%9."/>
      <w:lvlJc w:val="left"/>
      <w:pPr>
        <w:ind w:left="3267" w:hanging="283"/>
      </w:pPr>
      <w:rPr>
        <w:rFonts w:hint="default"/>
      </w:rPr>
    </w:lvl>
  </w:abstractNum>
  <w:abstractNum w:abstractNumId="3">
    <w:nsid w:val="093146FD"/>
    <w:multiLevelType w:val="hybridMultilevel"/>
    <w:tmpl w:val="3104E9F4"/>
    <w:lvl w:ilvl="0" w:tplc="EDB85228">
      <w:start w:val="1"/>
      <w:numFmt w:val="decimal"/>
      <w:lvlText w:val="%1."/>
      <w:lvlJc w:val="left"/>
      <w:pPr>
        <w:ind w:left="880" w:hanging="360"/>
      </w:pPr>
      <w:rPr>
        <w:rFonts w:hint="default"/>
      </w:r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4">
    <w:nsid w:val="0DD55869"/>
    <w:multiLevelType w:val="multilevel"/>
    <w:tmpl w:val="DAE4E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02EA8"/>
    <w:multiLevelType w:val="hybridMultilevel"/>
    <w:tmpl w:val="1BB436BE"/>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24F0994"/>
    <w:multiLevelType w:val="hybridMultilevel"/>
    <w:tmpl w:val="BE66FDA8"/>
    <w:lvl w:ilvl="0" w:tplc="3A541A00">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7">
    <w:nsid w:val="1B2A437E"/>
    <w:multiLevelType w:val="multilevel"/>
    <w:tmpl w:val="06AE8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97746"/>
    <w:multiLevelType w:val="multilevel"/>
    <w:tmpl w:val="FD763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479E8"/>
    <w:multiLevelType w:val="hybridMultilevel"/>
    <w:tmpl w:val="831C51BC"/>
    <w:lvl w:ilvl="0" w:tplc="A89AA02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9D4A13"/>
    <w:multiLevelType w:val="multilevel"/>
    <w:tmpl w:val="1FBE31E8"/>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29B00243"/>
    <w:multiLevelType w:val="multilevel"/>
    <w:tmpl w:val="FB34BF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73293"/>
    <w:multiLevelType w:val="multilevel"/>
    <w:tmpl w:val="D3C8433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BF233D"/>
    <w:multiLevelType w:val="hybridMultilevel"/>
    <w:tmpl w:val="90A8F6A8"/>
    <w:lvl w:ilvl="0" w:tplc="CF5208A6">
      <w:start w:val="1"/>
      <w:numFmt w:val="decimal"/>
      <w:lvlText w:val="%1."/>
      <w:lvlJc w:val="left"/>
      <w:pPr>
        <w:ind w:left="720" w:hanging="493"/>
      </w:pPr>
      <w:rPr>
        <w:rFonts w:hint="default"/>
      </w:rPr>
    </w:lvl>
    <w:lvl w:ilvl="1" w:tplc="8CB2FEC0">
      <w:numFmt w:val="none"/>
      <w:lvlText w:val=""/>
      <w:lvlJc w:val="left"/>
      <w:pPr>
        <w:tabs>
          <w:tab w:val="num" w:pos="360"/>
        </w:tabs>
      </w:pPr>
    </w:lvl>
    <w:lvl w:ilvl="2" w:tplc="997222EE">
      <w:numFmt w:val="none"/>
      <w:lvlText w:val=""/>
      <w:lvlJc w:val="left"/>
      <w:pPr>
        <w:tabs>
          <w:tab w:val="num" w:pos="360"/>
        </w:tabs>
      </w:pPr>
    </w:lvl>
    <w:lvl w:ilvl="3" w:tplc="61A8DD48">
      <w:numFmt w:val="none"/>
      <w:lvlText w:val=""/>
      <w:lvlJc w:val="left"/>
      <w:pPr>
        <w:tabs>
          <w:tab w:val="num" w:pos="360"/>
        </w:tabs>
      </w:pPr>
    </w:lvl>
    <w:lvl w:ilvl="4" w:tplc="CE182BC8">
      <w:numFmt w:val="none"/>
      <w:lvlText w:val=""/>
      <w:lvlJc w:val="left"/>
      <w:pPr>
        <w:tabs>
          <w:tab w:val="num" w:pos="360"/>
        </w:tabs>
      </w:pPr>
    </w:lvl>
    <w:lvl w:ilvl="5" w:tplc="FC18A7A2">
      <w:numFmt w:val="none"/>
      <w:lvlText w:val=""/>
      <w:lvlJc w:val="left"/>
      <w:pPr>
        <w:tabs>
          <w:tab w:val="num" w:pos="360"/>
        </w:tabs>
      </w:pPr>
    </w:lvl>
    <w:lvl w:ilvl="6" w:tplc="A51E1DCA">
      <w:numFmt w:val="none"/>
      <w:lvlText w:val=""/>
      <w:lvlJc w:val="left"/>
      <w:pPr>
        <w:tabs>
          <w:tab w:val="num" w:pos="360"/>
        </w:tabs>
      </w:pPr>
    </w:lvl>
    <w:lvl w:ilvl="7" w:tplc="50FA0FD8">
      <w:numFmt w:val="none"/>
      <w:lvlText w:val=""/>
      <w:lvlJc w:val="left"/>
      <w:pPr>
        <w:tabs>
          <w:tab w:val="num" w:pos="360"/>
        </w:tabs>
      </w:pPr>
    </w:lvl>
    <w:lvl w:ilvl="8" w:tplc="3006BB58">
      <w:numFmt w:val="none"/>
      <w:lvlText w:val=""/>
      <w:lvlJc w:val="left"/>
      <w:pPr>
        <w:tabs>
          <w:tab w:val="num" w:pos="360"/>
        </w:tabs>
      </w:pPr>
    </w:lvl>
  </w:abstractNum>
  <w:abstractNum w:abstractNumId="14">
    <w:nsid w:val="4B751531"/>
    <w:multiLevelType w:val="hybridMultilevel"/>
    <w:tmpl w:val="43C2B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B7737F"/>
    <w:multiLevelType w:val="hybridMultilevel"/>
    <w:tmpl w:val="D79ADF84"/>
    <w:lvl w:ilvl="0" w:tplc="82101D06">
      <w:start w:val="1"/>
      <w:numFmt w:val="decimal"/>
      <w:lvlText w:val="11.%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5E9305F6"/>
    <w:multiLevelType w:val="hybridMultilevel"/>
    <w:tmpl w:val="9B9AD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A2628C"/>
    <w:multiLevelType w:val="multilevel"/>
    <w:tmpl w:val="CCEC3088"/>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6E5532"/>
    <w:multiLevelType w:val="multilevel"/>
    <w:tmpl w:val="3EFE2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B9236A"/>
    <w:multiLevelType w:val="multilevel"/>
    <w:tmpl w:val="5B0C32D0"/>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0">
    <w:nsid w:val="7447175A"/>
    <w:multiLevelType w:val="multilevel"/>
    <w:tmpl w:val="14AA2B5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B7AC3"/>
    <w:multiLevelType w:val="multilevel"/>
    <w:tmpl w:val="5DDAEB7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326907"/>
    <w:multiLevelType w:val="hybridMultilevel"/>
    <w:tmpl w:val="BE88FA86"/>
    <w:lvl w:ilvl="0" w:tplc="6C44E88A">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
    <w:nsid w:val="787C0255"/>
    <w:multiLevelType w:val="multilevel"/>
    <w:tmpl w:val="27D8F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2F3596"/>
    <w:multiLevelType w:val="multilevel"/>
    <w:tmpl w:val="EF6ED9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11"/>
  </w:num>
  <w:num w:numId="4">
    <w:abstractNumId w:val="24"/>
  </w:num>
  <w:num w:numId="5">
    <w:abstractNumId w:val="20"/>
  </w:num>
  <w:num w:numId="6">
    <w:abstractNumId w:val="7"/>
  </w:num>
  <w:num w:numId="7">
    <w:abstractNumId w:val="23"/>
  </w:num>
  <w:num w:numId="8">
    <w:abstractNumId w:val="12"/>
  </w:num>
  <w:num w:numId="9">
    <w:abstractNumId w:val="8"/>
  </w:num>
  <w:num w:numId="10">
    <w:abstractNumId w:val="18"/>
  </w:num>
  <w:num w:numId="11">
    <w:abstractNumId w:val="4"/>
  </w:num>
  <w:num w:numId="12">
    <w:abstractNumId w:val="1"/>
  </w:num>
  <w:num w:numId="13">
    <w:abstractNumId w:val="13"/>
  </w:num>
  <w:num w:numId="14">
    <w:abstractNumId w:val="15"/>
  </w:num>
  <w:num w:numId="15">
    <w:abstractNumId w:val="2"/>
  </w:num>
  <w:num w:numId="16">
    <w:abstractNumId w:val="19"/>
  </w:num>
  <w:num w:numId="17">
    <w:abstractNumId w:val="10"/>
  </w:num>
  <w:num w:numId="18">
    <w:abstractNumId w:val="5"/>
  </w:num>
  <w:num w:numId="19">
    <w:abstractNumId w:val="0"/>
  </w:num>
  <w:num w:numId="20">
    <w:abstractNumId w:val="22"/>
  </w:num>
  <w:num w:numId="21">
    <w:abstractNumId w:val="14"/>
  </w:num>
  <w:num w:numId="22">
    <w:abstractNumId w:val="16"/>
  </w:num>
  <w:num w:numId="23">
    <w:abstractNumId w:val="6"/>
  </w:num>
  <w:num w:numId="24">
    <w:abstractNumId w:val="9"/>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
  <w:rsids>
    <w:rsidRoot w:val="00D62FAC"/>
    <w:rsid w:val="00034E9F"/>
    <w:rsid w:val="00037035"/>
    <w:rsid w:val="00057E9D"/>
    <w:rsid w:val="00061A5A"/>
    <w:rsid w:val="00075105"/>
    <w:rsid w:val="00093522"/>
    <w:rsid w:val="00097B61"/>
    <w:rsid w:val="000A37A9"/>
    <w:rsid w:val="000E01E0"/>
    <w:rsid w:val="00105D33"/>
    <w:rsid w:val="001267DF"/>
    <w:rsid w:val="00132B37"/>
    <w:rsid w:val="001410A4"/>
    <w:rsid w:val="001518C8"/>
    <w:rsid w:val="001524A4"/>
    <w:rsid w:val="00157A1D"/>
    <w:rsid w:val="001D172E"/>
    <w:rsid w:val="001D6C7A"/>
    <w:rsid w:val="001E62CC"/>
    <w:rsid w:val="002205B4"/>
    <w:rsid w:val="002632C4"/>
    <w:rsid w:val="002755C3"/>
    <w:rsid w:val="00280342"/>
    <w:rsid w:val="002924E9"/>
    <w:rsid w:val="002E1F9C"/>
    <w:rsid w:val="00331508"/>
    <w:rsid w:val="00335C79"/>
    <w:rsid w:val="00346E26"/>
    <w:rsid w:val="003704BF"/>
    <w:rsid w:val="003A7131"/>
    <w:rsid w:val="003C6F96"/>
    <w:rsid w:val="00413D07"/>
    <w:rsid w:val="004374FE"/>
    <w:rsid w:val="00464AF2"/>
    <w:rsid w:val="004800F4"/>
    <w:rsid w:val="004A77DC"/>
    <w:rsid w:val="004B0F91"/>
    <w:rsid w:val="004B57DA"/>
    <w:rsid w:val="00540407"/>
    <w:rsid w:val="00544E9B"/>
    <w:rsid w:val="00555FEB"/>
    <w:rsid w:val="005A2A80"/>
    <w:rsid w:val="005A7A2A"/>
    <w:rsid w:val="005E50D9"/>
    <w:rsid w:val="00600CBE"/>
    <w:rsid w:val="00604EEF"/>
    <w:rsid w:val="0062673F"/>
    <w:rsid w:val="00667493"/>
    <w:rsid w:val="006817F6"/>
    <w:rsid w:val="00691DF6"/>
    <w:rsid w:val="00693614"/>
    <w:rsid w:val="006A33EA"/>
    <w:rsid w:val="006E1E9D"/>
    <w:rsid w:val="006E5A1A"/>
    <w:rsid w:val="006E762B"/>
    <w:rsid w:val="006F6F78"/>
    <w:rsid w:val="00722E2E"/>
    <w:rsid w:val="007857B5"/>
    <w:rsid w:val="007865E4"/>
    <w:rsid w:val="00790408"/>
    <w:rsid w:val="0079055F"/>
    <w:rsid w:val="007B4547"/>
    <w:rsid w:val="007E0996"/>
    <w:rsid w:val="00817A07"/>
    <w:rsid w:val="008252C2"/>
    <w:rsid w:val="00861A47"/>
    <w:rsid w:val="008754E6"/>
    <w:rsid w:val="008F30DC"/>
    <w:rsid w:val="008F5E27"/>
    <w:rsid w:val="008F7A89"/>
    <w:rsid w:val="00905088"/>
    <w:rsid w:val="0096210F"/>
    <w:rsid w:val="00964899"/>
    <w:rsid w:val="00975F5B"/>
    <w:rsid w:val="0099179C"/>
    <w:rsid w:val="00994B58"/>
    <w:rsid w:val="009B48F6"/>
    <w:rsid w:val="009C594D"/>
    <w:rsid w:val="009D0BF7"/>
    <w:rsid w:val="00A02B9E"/>
    <w:rsid w:val="00A2764D"/>
    <w:rsid w:val="00A324C5"/>
    <w:rsid w:val="00A51BA6"/>
    <w:rsid w:val="00A528C1"/>
    <w:rsid w:val="00A73486"/>
    <w:rsid w:val="00AA15E2"/>
    <w:rsid w:val="00AB3FBA"/>
    <w:rsid w:val="00AB462F"/>
    <w:rsid w:val="00AF618F"/>
    <w:rsid w:val="00AF7AA7"/>
    <w:rsid w:val="00B5143C"/>
    <w:rsid w:val="00B62FB4"/>
    <w:rsid w:val="00B7722D"/>
    <w:rsid w:val="00B90157"/>
    <w:rsid w:val="00B91415"/>
    <w:rsid w:val="00BF0119"/>
    <w:rsid w:val="00BF02F5"/>
    <w:rsid w:val="00C10E08"/>
    <w:rsid w:val="00C10E95"/>
    <w:rsid w:val="00C3150B"/>
    <w:rsid w:val="00C33237"/>
    <w:rsid w:val="00C33B2C"/>
    <w:rsid w:val="00C60E9F"/>
    <w:rsid w:val="00C62494"/>
    <w:rsid w:val="00C6407F"/>
    <w:rsid w:val="00C758E6"/>
    <w:rsid w:val="00CA4192"/>
    <w:rsid w:val="00CC4CC3"/>
    <w:rsid w:val="00CF2C4E"/>
    <w:rsid w:val="00D04540"/>
    <w:rsid w:val="00D2221A"/>
    <w:rsid w:val="00D275FC"/>
    <w:rsid w:val="00D62FAC"/>
    <w:rsid w:val="00D76B5E"/>
    <w:rsid w:val="00D8765B"/>
    <w:rsid w:val="00DB1C08"/>
    <w:rsid w:val="00DB6FCA"/>
    <w:rsid w:val="00DC0AC5"/>
    <w:rsid w:val="00DC4907"/>
    <w:rsid w:val="00DE0BCF"/>
    <w:rsid w:val="00DE78B5"/>
    <w:rsid w:val="00DF57F7"/>
    <w:rsid w:val="00E037FC"/>
    <w:rsid w:val="00E03D26"/>
    <w:rsid w:val="00E04FE8"/>
    <w:rsid w:val="00E11130"/>
    <w:rsid w:val="00E67BAD"/>
    <w:rsid w:val="00E72930"/>
    <w:rsid w:val="00E77C4F"/>
    <w:rsid w:val="00E77D30"/>
    <w:rsid w:val="00E8473F"/>
    <w:rsid w:val="00EA0400"/>
    <w:rsid w:val="00EA392D"/>
    <w:rsid w:val="00EC1BEB"/>
    <w:rsid w:val="00EE39F1"/>
    <w:rsid w:val="00EF1653"/>
    <w:rsid w:val="00F1251D"/>
    <w:rsid w:val="00F2333D"/>
    <w:rsid w:val="00F27499"/>
    <w:rsid w:val="00F5067E"/>
    <w:rsid w:val="00F65CCF"/>
    <w:rsid w:val="00F75550"/>
    <w:rsid w:val="00F84BC5"/>
    <w:rsid w:val="00F9414C"/>
    <w:rsid w:val="00FD55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62FA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D62FAC"/>
    <w:rPr>
      <w:rFonts w:ascii="Arial" w:eastAsia="Arial" w:hAnsi="Arial" w:cs="Arial"/>
      <w:b w:val="0"/>
      <w:bCs w:val="0"/>
      <w:i w:val="0"/>
      <w:iCs w:val="0"/>
      <w:smallCaps w:val="0"/>
      <w:strike w:val="0"/>
      <w:sz w:val="11"/>
      <w:szCs w:val="11"/>
      <w:u w:val="none"/>
    </w:rPr>
  </w:style>
  <w:style w:type="character" w:customStyle="1" w:styleId="Nagwek1">
    <w:name w:val="Nagłówek #1_"/>
    <w:basedOn w:val="Domylnaczcionkaakapitu"/>
    <w:link w:val="Nagwek10"/>
    <w:rsid w:val="00D62FAC"/>
    <w:rPr>
      <w:rFonts w:ascii="Times New Roman" w:eastAsia="Times New Roman" w:hAnsi="Times New Roman" w:cs="Times New Roman"/>
      <w:b w:val="0"/>
      <w:bCs w:val="0"/>
      <w:i w:val="0"/>
      <w:iCs w:val="0"/>
      <w:smallCaps w:val="0"/>
      <w:strike w:val="0"/>
      <w:sz w:val="74"/>
      <w:szCs w:val="74"/>
      <w:u w:val="none"/>
    </w:rPr>
  </w:style>
  <w:style w:type="character" w:customStyle="1" w:styleId="Nagwek2">
    <w:name w:val="Nagłówek #2_"/>
    <w:basedOn w:val="Domylnaczcionkaakapitu"/>
    <w:link w:val="Nagwek20"/>
    <w:rsid w:val="00D62FAC"/>
    <w:rPr>
      <w:rFonts w:ascii="Times New Roman" w:eastAsia="Times New Roman" w:hAnsi="Times New Roman" w:cs="Times New Roman"/>
      <w:b w:val="0"/>
      <w:bCs w:val="0"/>
      <w:i w:val="0"/>
      <w:iCs w:val="0"/>
      <w:smallCaps w:val="0"/>
      <w:strike w:val="0"/>
      <w:sz w:val="46"/>
      <w:szCs w:val="46"/>
      <w:u w:val="none"/>
    </w:rPr>
  </w:style>
  <w:style w:type="character" w:customStyle="1" w:styleId="Nagwek3">
    <w:name w:val="Nagłówek #3_"/>
    <w:basedOn w:val="Domylnaczcionkaakapitu"/>
    <w:link w:val="Nagwek30"/>
    <w:rsid w:val="00D62FAC"/>
    <w:rPr>
      <w:rFonts w:ascii="Times New Roman" w:eastAsia="Times New Roman" w:hAnsi="Times New Roman" w:cs="Times New Roman"/>
      <w:b w:val="0"/>
      <w:bCs w:val="0"/>
      <w:i w:val="0"/>
      <w:iCs w:val="0"/>
      <w:smallCaps w:val="0"/>
      <w:strike w:val="0"/>
      <w:sz w:val="28"/>
      <w:szCs w:val="28"/>
      <w:u w:val="none"/>
    </w:rPr>
  </w:style>
  <w:style w:type="character" w:customStyle="1" w:styleId="Nagwek4">
    <w:name w:val="Nagłówek #4_"/>
    <w:basedOn w:val="Domylnaczcionkaakapitu"/>
    <w:link w:val="Nagwek40"/>
    <w:rsid w:val="00D62FAC"/>
    <w:rPr>
      <w:rFonts w:ascii="Times New Roman" w:eastAsia="Times New Roman" w:hAnsi="Times New Roman" w:cs="Times New Roman"/>
      <w:b/>
      <w:bCs/>
      <w:i w:val="0"/>
      <w:iCs w:val="0"/>
      <w:smallCaps w:val="0"/>
      <w:strike w:val="0"/>
      <w:sz w:val="22"/>
      <w:szCs w:val="22"/>
      <w:u w:val="none"/>
    </w:rPr>
  </w:style>
  <w:style w:type="character" w:customStyle="1" w:styleId="Teksttreci">
    <w:name w:val="Tekst treści_"/>
    <w:basedOn w:val="Domylnaczcionkaakapitu"/>
    <w:link w:val="Teksttreci0"/>
    <w:rsid w:val="00D62FAC"/>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sid w:val="00D62FAC"/>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sid w:val="00D62FAC"/>
    <w:rPr>
      <w:rFonts w:ascii="Times New Roman" w:eastAsia="Times New Roman" w:hAnsi="Times New Roman" w:cs="Times New Roman"/>
      <w:b w:val="0"/>
      <w:bCs w:val="0"/>
      <w:i w:val="0"/>
      <w:iCs w:val="0"/>
      <w:smallCaps w:val="0"/>
      <w:strike w:val="0"/>
      <w:sz w:val="22"/>
      <w:szCs w:val="22"/>
      <w:u w:val="none"/>
    </w:rPr>
  </w:style>
  <w:style w:type="character" w:customStyle="1" w:styleId="Inne">
    <w:name w:val="Inne_"/>
    <w:basedOn w:val="Domylnaczcionkaakapitu"/>
    <w:link w:val="Inne0"/>
    <w:rsid w:val="00D62FAC"/>
    <w:rPr>
      <w:rFonts w:ascii="Times New Roman" w:eastAsia="Times New Roman" w:hAnsi="Times New Roman" w:cs="Times New Roman"/>
      <w:b w:val="0"/>
      <w:bCs w:val="0"/>
      <w:i w:val="0"/>
      <w:iCs w:val="0"/>
      <w:smallCaps w:val="0"/>
      <w:strike w:val="0"/>
      <w:sz w:val="22"/>
      <w:szCs w:val="22"/>
      <w:u w:val="none"/>
    </w:rPr>
  </w:style>
  <w:style w:type="paragraph" w:customStyle="1" w:styleId="Teksttreci20">
    <w:name w:val="Tekst treści (2)"/>
    <w:basedOn w:val="Normalny"/>
    <w:link w:val="Teksttreci2"/>
    <w:rsid w:val="00D62FAC"/>
    <w:pPr>
      <w:shd w:val="clear" w:color="auto" w:fill="FFFFFF"/>
      <w:spacing w:line="384" w:lineRule="auto"/>
      <w:jc w:val="both"/>
    </w:pPr>
    <w:rPr>
      <w:rFonts w:ascii="Arial" w:eastAsia="Arial" w:hAnsi="Arial" w:cs="Arial"/>
      <w:sz w:val="11"/>
      <w:szCs w:val="11"/>
    </w:rPr>
  </w:style>
  <w:style w:type="paragraph" w:customStyle="1" w:styleId="Nagwek10">
    <w:name w:val="Nagłówek #1"/>
    <w:basedOn w:val="Normalny"/>
    <w:link w:val="Nagwek1"/>
    <w:rsid w:val="00D62FAC"/>
    <w:pPr>
      <w:shd w:val="clear" w:color="auto" w:fill="FFFFFF"/>
      <w:ind w:left="240"/>
      <w:outlineLvl w:val="0"/>
    </w:pPr>
    <w:rPr>
      <w:rFonts w:ascii="Times New Roman" w:eastAsia="Times New Roman" w:hAnsi="Times New Roman" w:cs="Times New Roman"/>
      <w:sz w:val="74"/>
      <w:szCs w:val="74"/>
    </w:rPr>
  </w:style>
  <w:style w:type="paragraph" w:customStyle="1" w:styleId="Nagwek20">
    <w:name w:val="Nagłówek #2"/>
    <w:basedOn w:val="Normalny"/>
    <w:link w:val="Nagwek2"/>
    <w:rsid w:val="00D62FAC"/>
    <w:pPr>
      <w:shd w:val="clear" w:color="auto" w:fill="FFFFFF"/>
      <w:spacing w:after="800"/>
      <w:ind w:right="780"/>
      <w:jc w:val="right"/>
      <w:outlineLvl w:val="1"/>
    </w:pPr>
    <w:rPr>
      <w:rFonts w:ascii="Times New Roman" w:eastAsia="Times New Roman" w:hAnsi="Times New Roman" w:cs="Times New Roman"/>
      <w:sz w:val="46"/>
      <w:szCs w:val="46"/>
    </w:rPr>
  </w:style>
  <w:style w:type="paragraph" w:customStyle="1" w:styleId="Nagwek30">
    <w:name w:val="Nagłówek #3"/>
    <w:basedOn w:val="Normalny"/>
    <w:link w:val="Nagwek3"/>
    <w:rsid w:val="00D62FAC"/>
    <w:pPr>
      <w:shd w:val="clear" w:color="auto" w:fill="FFFFFF"/>
      <w:spacing w:after="340" w:line="420" w:lineRule="auto"/>
      <w:ind w:right="820"/>
      <w:jc w:val="center"/>
      <w:outlineLvl w:val="2"/>
    </w:pPr>
    <w:rPr>
      <w:rFonts w:ascii="Times New Roman" w:eastAsia="Times New Roman" w:hAnsi="Times New Roman" w:cs="Times New Roman"/>
      <w:sz w:val="28"/>
      <w:szCs w:val="28"/>
    </w:rPr>
  </w:style>
  <w:style w:type="paragraph" w:customStyle="1" w:styleId="Nagwek40">
    <w:name w:val="Nagłówek #4"/>
    <w:basedOn w:val="Normalny"/>
    <w:link w:val="Nagwek4"/>
    <w:rsid w:val="00D62FAC"/>
    <w:pPr>
      <w:shd w:val="clear" w:color="auto" w:fill="FFFFFF"/>
      <w:spacing w:after="260"/>
      <w:ind w:left="20" w:firstLine="190"/>
      <w:jc w:val="center"/>
      <w:outlineLvl w:val="3"/>
    </w:pPr>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D62FAC"/>
    <w:pPr>
      <w:shd w:val="clear" w:color="auto" w:fill="FFFFFF"/>
      <w:spacing w:after="100"/>
      <w:ind w:firstLine="360"/>
      <w:jc w:val="both"/>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D62FAC"/>
    <w:pPr>
      <w:shd w:val="clear" w:color="auto" w:fill="FFFFFF"/>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D62FAC"/>
    <w:pPr>
      <w:shd w:val="clear" w:color="auto" w:fill="FFFFFF"/>
    </w:pPr>
    <w:rPr>
      <w:rFonts w:ascii="Times New Roman" w:eastAsia="Times New Roman" w:hAnsi="Times New Roman" w:cs="Times New Roman"/>
      <w:sz w:val="22"/>
      <w:szCs w:val="22"/>
    </w:rPr>
  </w:style>
  <w:style w:type="paragraph" w:customStyle="1" w:styleId="Inne0">
    <w:name w:val="Inne"/>
    <w:basedOn w:val="Normalny"/>
    <w:link w:val="Inne"/>
    <w:rsid w:val="00D62FAC"/>
    <w:pPr>
      <w:shd w:val="clear" w:color="auto" w:fill="FFFFFF"/>
      <w:spacing w:after="100"/>
      <w:ind w:firstLine="360"/>
      <w:jc w:val="both"/>
    </w:pPr>
    <w:rPr>
      <w:rFonts w:ascii="Times New Roman" w:eastAsia="Times New Roman" w:hAnsi="Times New Roman" w:cs="Times New Roman"/>
      <w:sz w:val="22"/>
      <w:szCs w:val="22"/>
    </w:rPr>
  </w:style>
  <w:style w:type="paragraph" w:styleId="Nagwek">
    <w:name w:val="header"/>
    <w:basedOn w:val="Normalny"/>
    <w:link w:val="NagwekZnak"/>
    <w:uiPriority w:val="99"/>
    <w:semiHidden/>
    <w:unhideWhenUsed/>
    <w:rsid w:val="004B57DA"/>
    <w:pPr>
      <w:tabs>
        <w:tab w:val="center" w:pos="4536"/>
        <w:tab w:val="right" w:pos="9072"/>
      </w:tabs>
    </w:pPr>
  </w:style>
  <w:style w:type="character" w:customStyle="1" w:styleId="NagwekZnak">
    <w:name w:val="Nagłówek Znak"/>
    <w:basedOn w:val="Domylnaczcionkaakapitu"/>
    <w:link w:val="Nagwek"/>
    <w:uiPriority w:val="99"/>
    <w:semiHidden/>
    <w:rsid w:val="004B57DA"/>
    <w:rPr>
      <w:color w:val="000000"/>
    </w:rPr>
  </w:style>
  <w:style w:type="paragraph" w:styleId="Stopka">
    <w:name w:val="footer"/>
    <w:basedOn w:val="Normalny"/>
    <w:link w:val="StopkaZnak"/>
    <w:uiPriority w:val="99"/>
    <w:semiHidden/>
    <w:unhideWhenUsed/>
    <w:rsid w:val="004B57DA"/>
    <w:pPr>
      <w:tabs>
        <w:tab w:val="center" w:pos="4536"/>
        <w:tab w:val="right" w:pos="9072"/>
      </w:tabs>
    </w:pPr>
  </w:style>
  <w:style w:type="character" w:customStyle="1" w:styleId="StopkaZnak">
    <w:name w:val="Stopka Znak"/>
    <w:basedOn w:val="Domylnaczcionkaakapitu"/>
    <w:link w:val="Stopka"/>
    <w:uiPriority w:val="99"/>
    <w:semiHidden/>
    <w:rsid w:val="004B57DA"/>
    <w:rPr>
      <w:color w:val="000000"/>
    </w:rPr>
  </w:style>
  <w:style w:type="paragraph" w:customStyle="1" w:styleId="Standard">
    <w:name w:val="Standard"/>
    <w:rsid w:val="009D0BF7"/>
    <w:pPr>
      <w:autoSpaceDE w:val="0"/>
      <w:autoSpaceDN w:val="0"/>
      <w:adjustRightInd w:val="0"/>
    </w:pPr>
    <w:rPr>
      <w:rFonts w:ascii="Times New Roman" w:eastAsia="Times New Roman" w:hAnsi="Times New Roman" w:cs="Times New Roman"/>
      <w:lang w:bidi="ar-SA"/>
    </w:rPr>
  </w:style>
  <w:style w:type="character" w:styleId="Odwoaniedokomentarza">
    <w:name w:val="annotation reference"/>
    <w:basedOn w:val="Domylnaczcionkaakapitu"/>
    <w:uiPriority w:val="99"/>
    <w:semiHidden/>
    <w:unhideWhenUsed/>
    <w:rsid w:val="0096210F"/>
    <w:rPr>
      <w:sz w:val="16"/>
      <w:szCs w:val="16"/>
    </w:rPr>
  </w:style>
  <w:style w:type="paragraph" w:styleId="Tekstkomentarza">
    <w:name w:val="annotation text"/>
    <w:basedOn w:val="Normalny"/>
    <w:link w:val="TekstkomentarzaZnak"/>
    <w:uiPriority w:val="99"/>
    <w:semiHidden/>
    <w:unhideWhenUsed/>
    <w:rsid w:val="0096210F"/>
    <w:rPr>
      <w:sz w:val="20"/>
      <w:szCs w:val="20"/>
    </w:rPr>
  </w:style>
  <w:style w:type="character" w:customStyle="1" w:styleId="TekstkomentarzaZnak">
    <w:name w:val="Tekst komentarza Znak"/>
    <w:basedOn w:val="Domylnaczcionkaakapitu"/>
    <w:link w:val="Tekstkomentarza"/>
    <w:uiPriority w:val="99"/>
    <w:semiHidden/>
    <w:rsid w:val="0096210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6210F"/>
    <w:rPr>
      <w:b/>
      <w:bCs/>
    </w:rPr>
  </w:style>
  <w:style w:type="character" w:customStyle="1" w:styleId="TematkomentarzaZnak">
    <w:name w:val="Temat komentarza Znak"/>
    <w:basedOn w:val="TekstkomentarzaZnak"/>
    <w:link w:val="Tematkomentarza"/>
    <w:uiPriority w:val="99"/>
    <w:semiHidden/>
    <w:rsid w:val="0096210F"/>
    <w:rPr>
      <w:b/>
      <w:bCs/>
      <w:color w:val="000000"/>
      <w:sz w:val="20"/>
      <w:szCs w:val="20"/>
    </w:rPr>
  </w:style>
  <w:style w:type="paragraph" w:styleId="Tekstdymka">
    <w:name w:val="Balloon Text"/>
    <w:basedOn w:val="Normalny"/>
    <w:link w:val="TekstdymkaZnak"/>
    <w:uiPriority w:val="99"/>
    <w:semiHidden/>
    <w:unhideWhenUsed/>
    <w:rsid w:val="009621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210F"/>
    <w:rPr>
      <w:rFonts w:ascii="Segoe UI" w:hAnsi="Segoe UI" w:cs="Segoe UI"/>
      <w:color w:val="000000"/>
      <w:sz w:val="18"/>
      <w:szCs w:val="18"/>
    </w:rPr>
  </w:style>
  <w:style w:type="paragraph" w:styleId="Tekstpodstawowywcity2">
    <w:name w:val="Body Text Indent 2"/>
    <w:basedOn w:val="Normalny"/>
    <w:link w:val="Tekstpodstawowywcity2Znak"/>
    <w:semiHidden/>
    <w:rsid w:val="00F27499"/>
    <w:pPr>
      <w:widowControl/>
      <w:autoSpaceDE w:val="0"/>
      <w:autoSpaceDN w:val="0"/>
      <w:adjustRightInd w:val="0"/>
      <w:ind w:left="2127" w:hanging="687"/>
      <w:jc w:val="both"/>
    </w:pPr>
    <w:rPr>
      <w:rFonts w:ascii="Times New Roman" w:eastAsia="Times New Roman" w:hAnsi="Times New Roman" w:cs="Times New Roman"/>
      <w:sz w:val="20"/>
      <w:lang w:bidi="ar-SA"/>
    </w:rPr>
  </w:style>
  <w:style w:type="character" w:customStyle="1" w:styleId="Tekstpodstawowywcity2Znak">
    <w:name w:val="Tekst podstawowy wcięty 2 Znak"/>
    <w:basedOn w:val="Domylnaczcionkaakapitu"/>
    <w:link w:val="Tekstpodstawowywcity2"/>
    <w:semiHidden/>
    <w:rsid w:val="00F27499"/>
    <w:rPr>
      <w:rFonts w:ascii="Times New Roman" w:eastAsia="Times New Roman" w:hAnsi="Times New Roman" w:cs="Times New Roman"/>
      <w:color w:val="000000"/>
      <w:sz w:val="20"/>
      <w:lang w:bidi="ar-SA"/>
    </w:rPr>
  </w:style>
  <w:style w:type="character" w:styleId="Odwoanieprzypisukocowego">
    <w:name w:val="endnote reference"/>
    <w:basedOn w:val="Domylnaczcionkaakapitu"/>
    <w:uiPriority w:val="99"/>
    <w:semiHidden/>
    <w:unhideWhenUsed/>
    <w:rsid w:val="00F27499"/>
    <w:rPr>
      <w:vertAlign w:val="superscript"/>
    </w:rPr>
  </w:style>
  <w:style w:type="table" w:styleId="Tabela-Siatka">
    <w:name w:val="Table Grid"/>
    <w:basedOn w:val="Standardowy"/>
    <w:uiPriority w:val="59"/>
    <w:rsid w:val="00540407"/>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540407"/>
    <w:rPr>
      <w:color w:val="0000FF"/>
      <w:u w:val="single"/>
    </w:rPr>
  </w:style>
  <w:style w:type="paragraph" w:customStyle="1" w:styleId="Akapitzlist1">
    <w:name w:val="Akapit z listą1"/>
    <w:basedOn w:val="Normalny"/>
    <w:rsid w:val="00540407"/>
    <w:pPr>
      <w:suppressAutoHyphens/>
      <w:ind w:left="720"/>
    </w:pPr>
    <w:rPr>
      <w:rFonts w:ascii="Tahoma" w:eastAsia="Lucida Sans Unicode" w:hAnsi="Tahoma" w:cs="Tahoma"/>
      <w:sz w:val="22"/>
      <w:szCs w:val="22"/>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cuw.lubliniec.pl" TargetMode="External"/><Relationship Id="rId4" Type="http://schemas.openxmlformats.org/officeDocument/2006/relationships/settings" Target="settings.xml"/><Relationship Id="rId9" Type="http://schemas.openxmlformats.org/officeDocument/2006/relationships/hyperlink" Target="http://www.sosnic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8BEA5-B478-4858-AE56-28B57C0C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4171</Words>
  <Characters>25031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Uchwała Nr V/48/19 z dnia 25 lutego 2019 r.</vt:lpstr>
    </vt:vector>
  </TitlesOfParts>
  <Company/>
  <LinksUpToDate>false</LinksUpToDate>
  <CharactersWithSpaces>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V/48/19 z dnia 25 lutego 2019 r.</dc:title>
  <dc:subject>w sprawie określenia zasad udzielania dotacji celowej na wymianę źródeł ciepła w^lokalach mieszkalnych i^budynkach mieszkalnych jednorodzinnych w^ramach Programu ograniczenia emisji na terenie Gminy Świerklaniec  etap V  2019^rok</dc:subject>
  <dc:creator>kaluzaj</dc:creator>
  <cp:lastModifiedBy>Irena</cp:lastModifiedBy>
  <cp:revision>9</cp:revision>
  <cp:lastPrinted>2023-01-18T07:44:00Z</cp:lastPrinted>
  <dcterms:created xsi:type="dcterms:W3CDTF">2023-01-12T18:52:00Z</dcterms:created>
  <dcterms:modified xsi:type="dcterms:W3CDTF">2023-03-15T09:31:00Z</dcterms:modified>
</cp:coreProperties>
</file>